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36ECA" w14:textId="52932899" w:rsidR="00B05C40" w:rsidRPr="005C4556" w:rsidRDefault="005C4556" w:rsidP="005C4556">
      <w:pPr>
        <w:spacing w:before="120" w:after="0"/>
        <w:jc w:val="center"/>
        <w:rPr>
          <w:rFonts w:ascii="Times New Roman" w:eastAsia="Cambria" w:hAnsi="Times New Roman" w:cs="Times New Roman"/>
          <w:bCs/>
          <w:color w:val="000000" w:themeColor="text1"/>
          <w:sz w:val="24"/>
          <w:szCs w:val="24"/>
          <w:lang w:val="sr-Cyrl-RS"/>
        </w:rPr>
      </w:pPr>
      <w:r w:rsidRPr="005C4556">
        <w:rPr>
          <w:rFonts w:ascii="Times New Roman" w:eastAsia="Cambria" w:hAnsi="Times New Roman" w:cs="Times New Roman"/>
          <w:bCs/>
          <w:color w:val="000000" w:themeColor="text1"/>
          <w:sz w:val="24"/>
          <w:szCs w:val="24"/>
          <w:lang w:val="sr-Cyrl-RS"/>
        </w:rPr>
        <w:t xml:space="preserve">ИЗВЕШТАЈ О АНАЛИЗИ ЕФЕКАТА ПРОПИСА </w:t>
      </w:r>
    </w:p>
    <w:p w14:paraId="495E3093" w14:textId="77777777" w:rsidR="00F36061" w:rsidRPr="005C4556" w:rsidRDefault="00F36061" w:rsidP="00F36061">
      <w:pPr>
        <w:spacing w:before="120" w:after="0"/>
        <w:jc w:val="both"/>
        <w:rPr>
          <w:rFonts w:ascii="Times New Roman" w:eastAsia="Cambria" w:hAnsi="Times New Roman" w:cs="Times New Roman"/>
          <w:b/>
          <w:color w:val="365F91"/>
          <w:sz w:val="24"/>
          <w:szCs w:val="24"/>
          <w:lang w:val="sr-Cyrl-RS"/>
        </w:rPr>
      </w:pPr>
      <w:bookmarkStart w:id="0" w:name="_heading=h.1ci93xb" w:colFirst="0" w:colLast="0"/>
      <w:bookmarkStart w:id="1" w:name="_heading=h.3whwml4" w:colFirst="0" w:colLast="0"/>
      <w:bookmarkEnd w:id="0"/>
      <w:bookmarkEnd w:id="1"/>
    </w:p>
    <w:p w14:paraId="3D7A4C5F" w14:textId="5C487988" w:rsidR="00F36061" w:rsidRPr="005C4556" w:rsidRDefault="00F36061" w:rsidP="00F36061">
      <w:pPr>
        <w:spacing w:after="0" w:line="240" w:lineRule="auto"/>
        <w:jc w:val="both"/>
        <w:rPr>
          <w:rFonts w:ascii="Times New Roman" w:eastAsia="Cambria" w:hAnsi="Times New Roman" w:cs="Times New Roman"/>
          <w:sz w:val="24"/>
          <w:szCs w:val="24"/>
        </w:rPr>
      </w:pPr>
      <w:r w:rsidRPr="005C4556">
        <w:rPr>
          <w:rFonts w:ascii="Times New Roman" w:eastAsia="Cambria" w:hAnsi="Times New Roman" w:cs="Times New Roman"/>
          <w:sz w:val="24"/>
          <w:szCs w:val="24"/>
        </w:rPr>
        <w:t xml:space="preserve">Чланом 41. Закона о Планском систему </w:t>
      </w:r>
      <w:r w:rsidRPr="005C4556">
        <w:rPr>
          <w:rFonts w:ascii="Times New Roman" w:eastAsia="Cambria" w:hAnsi="Times New Roman" w:cs="Times New Roman"/>
          <w:color w:val="000000"/>
          <w:sz w:val="24"/>
          <w:szCs w:val="24"/>
        </w:rPr>
        <w:t>Републике Србије („Службени гласник РС</w:t>
      </w:r>
      <w:r w:rsidR="007C56D9" w:rsidRPr="00147ED3">
        <w:rPr>
          <w:rFonts w:ascii="Times New Roman" w:eastAsia="Cambria" w:hAnsi="Times New Roman" w:cs="Times New Roman"/>
          <w:bCs/>
          <w:sz w:val="24"/>
          <w:szCs w:val="24"/>
        </w:rPr>
        <w:t>”</w:t>
      </w:r>
      <w:r w:rsidRPr="005C4556">
        <w:rPr>
          <w:rFonts w:ascii="Times New Roman" w:eastAsia="Cambria" w:hAnsi="Times New Roman" w:cs="Times New Roman"/>
          <w:color w:val="000000"/>
          <w:sz w:val="24"/>
          <w:szCs w:val="24"/>
        </w:rPr>
        <w:t>, број 30</w:t>
      </w:r>
      <w:r w:rsidR="005C4556">
        <w:rPr>
          <w:rFonts w:ascii="Times New Roman" w:eastAsia="Cambria" w:hAnsi="Times New Roman" w:cs="Times New Roman"/>
          <w:color w:val="000000"/>
          <w:sz w:val="24"/>
          <w:szCs w:val="24"/>
          <w:lang w:val="sr-Cyrl-RS"/>
        </w:rPr>
        <w:t>/18</w:t>
      </w:r>
      <w:r w:rsidRPr="005C4556">
        <w:rPr>
          <w:rFonts w:ascii="Times New Roman" w:eastAsia="Cambria" w:hAnsi="Times New Roman" w:cs="Times New Roman"/>
          <w:color w:val="000000"/>
          <w:sz w:val="24"/>
          <w:szCs w:val="24"/>
        </w:rPr>
        <w:t>) прописана</w:t>
      </w:r>
      <w:r w:rsidR="005C4556">
        <w:rPr>
          <w:rFonts w:ascii="Times New Roman" w:eastAsia="Cambria" w:hAnsi="Times New Roman" w:cs="Times New Roman"/>
          <w:color w:val="000000"/>
          <w:sz w:val="24"/>
          <w:szCs w:val="24"/>
          <w:lang w:val="sr-Cyrl-RS"/>
        </w:rPr>
        <w:t xml:space="preserve"> је</w:t>
      </w:r>
      <w:r w:rsidRPr="005C4556">
        <w:rPr>
          <w:rFonts w:ascii="Times New Roman" w:eastAsia="Cambria" w:hAnsi="Times New Roman" w:cs="Times New Roman"/>
          <w:color w:val="000000"/>
          <w:sz w:val="24"/>
          <w:szCs w:val="24"/>
        </w:rPr>
        <w:t xml:space="preserve"> </w:t>
      </w:r>
      <w:r w:rsidRPr="005C4556">
        <w:rPr>
          <w:rFonts w:ascii="Times New Roman" w:eastAsia="Cambria" w:hAnsi="Times New Roman" w:cs="Times New Roman"/>
          <w:sz w:val="24"/>
          <w:szCs w:val="24"/>
        </w:rPr>
        <w:t>сходна примена обавезе спровођења анализе ефеката на прописе, тачније да органи државне управе приликом израде прописа:</w:t>
      </w:r>
    </w:p>
    <w:p w14:paraId="17D0B19B" w14:textId="77777777" w:rsidR="00F36061" w:rsidRPr="005C4556" w:rsidRDefault="00F36061" w:rsidP="00F36061">
      <w:pPr>
        <w:pStyle w:val="ListParagraph"/>
        <w:numPr>
          <w:ilvl w:val="0"/>
          <w:numId w:val="9"/>
        </w:numPr>
        <w:spacing w:after="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објављују почетак рада на пропису, у складу са законом којим се уређује државна управа</w:t>
      </w:r>
    </w:p>
    <w:p w14:paraId="3C3A39A9" w14:textId="77777777" w:rsidR="00F36061" w:rsidRPr="005C4556" w:rsidRDefault="00F36061" w:rsidP="00F36061">
      <w:pPr>
        <w:pStyle w:val="ListParagraph"/>
        <w:numPr>
          <w:ilvl w:val="0"/>
          <w:numId w:val="9"/>
        </w:numPr>
        <w:spacing w:after="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спроводе ex-ante анализу ефеката, уз сходну примену члана 31. овог закона, тако што:</w:t>
      </w:r>
    </w:p>
    <w:p w14:paraId="20C2E4A2" w14:textId="77777777" w:rsidR="00F36061" w:rsidRPr="005C4556" w:rsidRDefault="00F36061" w:rsidP="00F36061">
      <w:pPr>
        <w:pStyle w:val="ListParagraph"/>
        <w:numPr>
          <w:ilvl w:val="0"/>
          <w:numId w:val="8"/>
        </w:numPr>
        <w:spacing w:after="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 xml:space="preserve">сагледавају постојеће стање; </w:t>
      </w:r>
    </w:p>
    <w:p w14:paraId="6FC9E554" w14:textId="77777777" w:rsidR="00F36061" w:rsidRPr="005C4556" w:rsidRDefault="00F36061" w:rsidP="00F36061">
      <w:pPr>
        <w:pStyle w:val="ListParagraph"/>
        <w:numPr>
          <w:ilvl w:val="0"/>
          <w:numId w:val="8"/>
        </w:numPr>
        <w:spacing w:after="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 xml:space="preserve">идентификују промене које требају да се постигну усвајањем прописа; </w:t>
      </w:r>
    </w:p>
    <w:p w14:paraId="2F6FB67C" w14:textId="77777777" w:rsidR="00F36061" w:rsidRPr="005C4556" w:rsidRDefault="00F36061" w:rsidP="00F36061">
      <w:pPr>
        <w:pStyle w:val="ListParagraph"/>
        <w:numPr>
          <w:ilvl w:val="0"/>
          <w:numId w:val="8"/>
        </w:numPr>
        <w:spacing w:after="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 xml:space="preserve">утврђују опште и посебне циљева, као и показатеља учинака на основу којих ће се мерити остварење циљева, те проблеме који се решавају усвајањем или изменама закона (дрво проблема); </w:t>
      </w:r>
    </w:p>
    <w:p w14:paraId="6BB88D55" w14:textId="77777777" w:rsidR="00F36061" w:rsidRPr="005C4556" w:rsidRDefault="00F36061" w:rsidP="00F36061">
      <w:pPr>
        <w:pStyle w:val="ListParagraph"/>
        <w:numPr>
          <w:ilvl w:val="0"/>
          <w:numId w:val="8"/>
        </w:numPr>
        <w:spacing w:after="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 xml:space="preserve">идентификују и анализирају опције за постизање циљева, односно за и решевање конкретних проблема због којих се закон доноси или мења; </w:t>
      </w:r>
    </w:p>
    <w:p w14:paraId="2212F15D" w14:textId="77777777" w:rsidR="00F36061" w:rsidRPr="005C4556" w:rsidRDefault="00F36061" w:rsidP="00F36061">
      <w:pPr>
        <w:pStyle w:val="ListParagraph"/>
        <w:numPr>
          <w:ilvl w:val="0"/>
          <w:numId w:val="8"/>
        </w:numPr>
        <w:spacing w:after="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идентификују ресурсе за спровођење закона и праћење њиховог спровођења и вредновање учинака, као и потенцијалне ризике у спровођењу конкретних решења;</w:t>
      </w:r>
    </w:p>
    <w:p w14:paraId="4BC23D73" w14:textId="77777777" w:rsidR="00F36061" w:rsidRPr="005C4556" w:rsidRDefault="00F36061" w:rsidP="00F36061">
      <w:pPr>
        <w:pStyle w:val="ListParagraph"/>
        <w:numPr>
          <w:ilvl w:val="0"/>
          <w:numId w:val="9"/>
        </w:numPr>
        <w:spacing w:after="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представљју налаз спроведене анализе ефеката прописа из тачке 1) овог става, на својој интернет страници;</w:t>
      </w:r>
    </w:p>
    <w:p w14:paraId="75BC353F" w14:textId="77777777" w:rsidR="00F36061" w:rsidRPr="005C4556" w:rsidRDefault="00F36061" w:rsidP="00F36061">
      <w:pPr>
        <w:pStyle w:val="ListParagraph"/>
        <w:numPr>
          <w:ilvl w:val="0"/>
          <w:numId w:val="9"/>
        </w:numPr>
        <w:spacing w:after="120" w:line="240" w:lineRule="auto"/>
        <w:contextualSpacing w:val="0"/>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 xml:space="preserve">спроведе консултације </w:t>
      </w:r>
      <w:r w:rsidRPr="005C4556">
        <w:rPr>
          <w:rFonts w:ascii="Times New Roman" w:eastAsia="Cambria" w:hAnsi="Times New Roman" w:cs="Times New Roman"/>
          <w:noProof/>
          <w:color w:val="000000"/>
          <w:sz w:val="24"/>
          <w:szCs w:val="24"/>
          <w:lang w:val="sr-Cyrl-CS"/>
        </w:rPr>
        <w:t xml:space="preserve">са свим заинтересованим странама и циљним групама, у свим фазама израде прописа. </w:t>
      </w:r>
    </w:p>
    <w:p w14:paraId="5053B53C" w14:textId="77777777" w:rsidR="00F36061" w:rsidRPr="005C4556" w:rsidRDefault="00F36061" w:rsidP="00F36061">
      <w:pPr>
        <w:spacing w:after="12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Потребно је нагласити да се у случају измене важећих закона по правилу решавају проблеми који су идентификовани током имплементације тих закона, а да се не мењају циљеви који су дефинисани приликом њиховог доношења, осим ако су били погрешно или непотпуно дефинисани или су протеком времена превазиђени. Такође, на анализирају се ефекти одредби закона које нису мењане или су само прецизиране, јер је та анализа спровођена и образлагана током израде иницијалног закона. </w:t>
      </w:r>
    </w:p>
    <w:p w14:paraId="365CA8AC" w14:textId="1FE5C36E" w:rsidR="00F36061" w:rsidRPr="005C4556" w:rsidRDefault="00F36061" w:rsidP="00F36061">
      <w:pPr>
        <w:spacing w:after="12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Имајући у виду да се у овом документу представља анализа ефеката у вези са потребама измене </w:t>
      </w:r>
      <w:r w:rsidRPr="005C4556">
        <w:rPr>
          <w:rFonts w:ascii="Times New Roman" w:eastAsia="Cambria" w:hAnsi="Times New Roman" w:cs="Times New Roman"/>
          <w:sz w:val="24"/>
          <w:szCs w:val="24"/>
        </w:rPr>
        <w:t xml:space="preserve">Закона о </w:t>
      </w:r>
      <w:r w:rsidRPr="005C4556">
        <w:rPr>
          <w:rFonts w:ascii="Times New Roman" w:eastAsia="Cambria" w:hAnsi="Times New Roman" w:cs="Times New Roman"/>
          <w:sz w:val="24"/>
          <w:szCs w:val="24"/>
          <w:lang w:val="sr-Cyrl-RS"/>
        </w:rPr>
        <w:t xml:space="preserve">електронској управи </w:t>
      </w:r>
      <w:r w:rsidRPr="005C4556">
        <w:rPr>
          <w:rFonts w:ascii="Times New Roman" w:eastAsia="Cambria" w:hAnsi="Times New Roman" w:cs="Times New Roman"/>
          <w:sz w:val="24"/>
          <w:szCs w:val="24"/>
        </w:rPr>
        <w:t>(</w:t>
      </w:r>
      <w:r w:rsidR="00907C2C">
        <w:rPr>
          <w:rFonts w:ascii="Times New Roman" w:eastAsia="Cambria" w:hAnsi="Times New Roman" w:cs="Times New Roman"/>
          <w:sz w:val="24"/>
          <w:szCs w:val="24"/>
          <w:lang w:val="sr-Cyrl-RS"/>
        </w:rPr>
        <w:t>„</w:t>
      </w:r>
      <w:r w:rsidRPr="005C4556">
        <w:rPr>
          <w:rFonts w:ascii="Times New Roman" w:eastAsia="Cambria" w:hAnsi="Times New Roman" w:cs="Times New Roman"/>
          <w:sz w:val="24"/>
          <w:szCs w:val="24"/>
        </w:rPr>
        <w:t>Службени гласник РС</w:t>
      </w:r>
      <w:r w:rsidR="00761305" w:rsidRPr="00147ED3">
        <w:rPr>
          <w:rFonts w:ascii="Times New Roman" w:eastAsia="Cambria" w:hAnsi="Times New Roman" w:cs="Times New Roman"/>
          <w:bCs/>
          <w:sz w:val="24"/>
          <w:szCs w:val="24"/>
        </w:rPr>
        <w:t>”</w:t>
      </w:r>
      <w:bookmarkStart w:id="2" w:name="_GoBack"/>
      <w:bookmarkEnd w:id="2"/>
      <w:r w:rsidRPr="005C4556">
        <w:rPr>
          <w:rFonts w:ascii="Times New Roman" w:eastAsia="Cambria" w:hAnsi="Times New Roman" w:cs="Times New Roman"/>
          <w:sz w:val="24"/>
          <w:szCs w:val="24"/>
        </w:rPr>
        <w:t>, број 27</w:t>
      </w:r>
      <w:r w:rsidR="005C4556">
        <w:rPr>
          <w:rFonts w:ascii="Times New Roman" w:eastAsia="Cambria" w:hAnsi="Times New Roman" w:cs="Times New Roman"/>
          <w:sz w:val="24"/>
          <w:szCs w:val="24"/>
          <w:lang w:val="sr-Cyrl-RS"/>
        </w:rPr>
        <w:t>/</w:t>
      </w:r>
      <w:r w:rsidRPr="005C4556">
        <w:rPr>
          <w:rFonts w:ascii="Times New Roman" w:eastAsia="Cambria" w:hAnsi="Times New Roman" w:cs="Times New Roman"/>
          <w:sz w:val="24"/>
          <w:szCs w:val="24"/>
        </w:rPr>
        <w:t>18)</w:t>
      </w:r>
      <w:r w:rsidRPr="005C4556">
        <w:rPr>
          <w:rFonts w:ascii="Times New Roman" w:eastAsia="Cambria" w:hAnsi="Times New Roman" w:cs="Times New Roman"/>
          <w:sz w:val="24"/>
          <w:szCs w:val="24"/>
          <w:lang w:val="sr-Cyrl-RS"/>
        </w:rPr>
        <w:t xml:space="preserve"> (у даљем тексту: Закон), акценат анализе ће бити на идентификацији проблема који су се појавили током имплементације Закона и дефинисању мера за њихово решавање, као и за додатно унапређење већ имплементираних системских решења. </w:t>
      </w:r>
    </w:p>
    <w:p w14:paraId="715F9A2C" w14:textId="7B356E34" w:rsidR="00F36061" w:rsidRPr="000302AA" w:rsidRDefault="00F36061" w:rsidP="000302AA">
      <w:pPr>
        <w:spacing w:after="12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Треба имати у виду да су важећом верзијом Закона, усвојеном пре више од шест година, прописане бројне обавезе за врло широко дефинисан круг органе јавне управе, тако да су давно наступили рокови за отпочињање спровођења тих обавеза, па у том смислу ова анализа не садржи и не треба да садржи анализу финансијских ефеката које за органе има спровођење обавеза које су давнно наступиле по том закону, па се подразумева да су већ спроведене или је давно отпочело њихово континуирано спровођење.</w:t>
      </w:r>
      <w:r w:rsidR="002B4CC2" w:rsidRPr="005C4556">
        <w:rPr>
          <w:rFonts w:ascii="Times New Roman" w:eastAsia="Cambria" w:hAnsi="Times New Roman" w:cs="Times New Roman"/>
          <w:sz w:val="24"/>
          <w:szCs w:val="24"/>
          <w:lang w:val="sr-Cyrl-RS"/>
        </w:rPr>
        <w:t xml:space="preserve"> Реч је пре свега о прецизирању одредби које прописују</w:t>
      </w:r>
      <w:r w:rsidR="00161704" w:rsidRPr="005C4556">
        <w:rPr>
          <w:rFonts w:ascii="Times New Roman" w:eastAsia="Cambria" w:hAnsi="Times New Roman" w:cs="Times New Roman"/>
          <w:sz w:val="24"/>
          <w:szCs w:val="24"/>
          <w:lang w:val="sr-Cyrl-RS"/>
        </w:rPr>
        <w:t xml:space="preserve"> већ важеће обавезе органа, и то обавезе да по члану 25. Закона омогући свакоме ко за то има интерес право на поновну употребу података у комерцијалне или некомерцијалне сврхе, као и обавезе да по члану 27. Закона на Порталу отворених података објављују отворене податаке из делокруга своје надлежности.  </w:t>
      </w:r>
    </w:p>
    <w:p w14:paraId="7BAA89BC" w14:textId="77777777" w:rsidR="00F36061" w:rsidRPr="005C4556" w:rsidRDefault="00F36061" w:rsidP="00F36061">
      <w:pPr>
        <w:rPr>
          <w:rFonts w:ascii="Times New Roman" w:eastAsia="Cambria" w:hAnsi="Times New Roman" w:cs="Times New Roman"/>
          <w:b/>
          <w:color w:val="000000" w:themeColor="text1"/>
          <w:sz w:val="24"/>
          <w:szCs w:val="24"/>
          <w:lang w:val="sr-Cyrl-RS"/>
        </w:rPr>
      </w:pPr>
      <w:r w:rsidRPr="005C4556">
        <w:rPr>
          <w:rFonts w:ascii="Times New Roman" w:eastAsia="Cambria" w:hAnsi="Times New Roman" w:cs="Times New Roman"/>
          <w:b/>
          <w:color w:val="000000" w:themeColor="text1"/>
          <w:sz w:val="24"/>
          <w:szCs w:val="24"/>
          <w:lang w:val="sr-Cyrl-RS"/>
        </w:rPr>
        <w:lastRenderedPageBreak/>
        <w:t>Постојеће стање</w:t>
      </w:r>
    </w:p>
    <w:p w14:paraId="5872E5F6" w14:textId="54D9C103" w:rsidR="00F36061" w:rsidRPr="005C4556" w:rsidRDefault="00F36061" w:rsidP="00F36061">
      <w:pPr>
        <w:spacing w:before="120" w:after="0" w:line="240" w:lineRule="auto"/>
        <w:jc w:val="both"/>
        <w:rPr>
          <w:rFonts w:ascii="Times New Roman" w:eastAsia="Cambria" w:hAnsi="Times New Roman" w:cs="Times New Roman"/>
          <w:bCs/>
          <w:sz w:val="24"/>
          <w:szCs w:val="24"/>
          <w:lang w:val="sr-Cyrl-RS"/>
        </w:rPr>
      </w:pPr>
      <w:r w:rsidRPr="005C4556">
        <w:rPr>
          <w:rFonts w:ascii="Times New Roman" w:eastAsia="Cambria" w:hAnsi="Times New Roman" w:cs="Times New Roman"/>
          <w:bCs/>
          <w:sz w:val="24"/>
          <w:szCs w:val="24"/>
        </w:rPr>
        <w:t xml:space="preserve">Закон </w:t>
      </w:r>
      <w:r w:rsidRPr="005C4556">
        <w:rPr>
          <w:rFonts w:ascii="Times New Roman" w:eastAsia="Cambria" w:hAnsi="Times New Roman" w:cs="Times New Roman"/>
          <w:bCs/>
          <w:sz w:val="24"/>
          <w:szCs w:val="24"/>
          <w:lang w:val="sr-Cyrl-RS"/>
        </w:rPr>
        <w:t>је</w:t>
      </w:r>
      <w:r w:rsidRPr="005C4556">
        <w:rPr>
          <w:rFonts w:ascii="Times New Roman" w:eastAsia="Cambria" w:hAnsi="Times New Roman" w:cs="Times New Roman"/>
          <w:bCs/>
          <w:sz w:val="24"/>
          <w:szCs w:val="24"/>
        </w:rPr>
        <w:t xml:space="preserve"> усвојен пре скоро шест година, ради реализације амбициозне реф</w:t>
      </w:r>
      <w:r w:rsidRPr="005C4556">
        <w:rPr>
          <w:rFonts w:ascii="Times New Roman" w:eastAsia="Cambria" w:hAnsi="Times New Roman" w:cs="Times New Roman"/>
          <w:bCs/>
          <w:sz w:val="24"/>
          <w:szCs w:val="24"/>
          <w:lang w:val="sr-Cyrl-RS"/>
        </w:rPr>
        <w:t>о</w:t>
      </w:r>
      <w:r w:rsidRPr="005C4556">
        <w:rPr>
          <w:rFonts w:ascii="Times New Roman" w:eastAsia="Cambria" w:hAnsi="Times New Roman" w:cs="Times New Roman"/>
          <w:bCs/>
          <w:sz w:val="24"/>
          <w:szCs w:val="24"/>
        </w:rPr>
        <w:t>рме јавне управе у домену дигитализације управног поступања, употребом модерних, ефикасних и поузданих информационо-комуникационих технологија. </w:t>
      </w:r>
      <w:r w:rsidRPr="005C4556">
        <w:rPr>
          <w:rFonts w:ascii="Times New Roman" w:eastAsia="Cambria" w:hAnsi="Times New Roman" w:cs="Times New Roman"/>
          <w:bCs/>
          <w:sz w:val="24"/>
          <w:szCs w:val="24"/>
          <w:lang w:val="sr-Cyrl-RS"/>
        </w:rPr>
        <w:t>Закон прописује обавезе врло широком кругу јавне управе</w:t>
      </w:r>
      <w:r w:rsidRPr="005C4556">
        <w:rPr>
          <w:rFonts w:ascii="Times New Roman" w:eastAsia="Cambria" w:hAnsi="Times New Roman" w:cs="Times New Roman"/>
          <w:bCs/>
          <w:sz w:val="24"/>
          <w:szCs w:val="24"/>
          <w:lang w:val="ru-RU"/>
        </w:rPr>
        <w:t>,</w:t>
      </w:r>
      <w:r w:rsidRPr="005C4556">
        <w:rPr>
          <w:rFonts w:ascii="Times New Roman" w:eastAsia="Cambria" w:hAnsi="Times New Roman" w:cs="Times New Roman"/>
          <w:bCs/>
          <w:sz w:val="24"/>
          <w:szCs w:val="24"/>
          <w:lang w:val="sr-Cyrl-RS"/>
        </w:rPr>
        <w:t xml:space="preserve"> у коју спадају: државни органи и организације, органи и организације покрајинске аутономије, органи и организације јединица локалне самоуправе, установе, јавна предузећа, посебни органи преко којих се остварује регулаторна функција и правна и физичка лица којима су поверена јавна овлашћења (у даљем тексту: органи или јавна управа). Закон успоставља правни оквир за коришћење ИКТ у јавној управи и ефикасно функционисање електронске управе и електронског управног поступања. Закон, између осталог, уређује размену података јавне управе путем Сервисне магистрале органа, успостављање и вођење Метарегистра, успостављање и вођење регистара и евиденција у електронском облику, право на отворене податке и поновну употребу података, правила електронског управног поступања, укључујући обавезе органа у комуникацији са корисницима електронских услуга, аутентикацију (аутентификацију) и ауторизацију корисника и федерацију идентитета, као и електронски поднесак и електронско достављање, надзор над спровођењем Закона, казнене одредбе и рокове за отпочињање примене конкретних законских решења.</w:t>
      </w:r>
    </w:p>
    <w:p w14:paraId="4AECE12A" w14:textId="64AF6E43" w:rsidR="00F36061" w:rsidRPr="005C4556" w:rsidRDefault="00F36061" w:rsidP="00F36061">
      <w:pPr>
        <w:spacing w:before="120" w:after="0" w:line="240" w:lineRule="auto"/>
        <w:jc w:val="both"/>
        <w:rPr>
          <w:rFonts w:ascii="Times New Roman" w:eastAsia="Cambria" w:hAnsi="Times New Roman" w:cs="Times New Roman"/>
          <w:bCs/>
          <w:sz w:val="24"/>
          <w:szCs w:val="24"/>
          <w:lang w:val="sr-Cyrl-RS"/>
        </w:rPr>
      </w:pPr>
      <w:r w:rsidRPr="005C4556">
        <w:rPr>
          <w:rFonts w:ascii="Times New Roman" w:eastAsia="Cambria" w:hAnsi="Times New Roman" w:cs="Times New Roman"/>
          <w:bCs/>
          <w:sz w:val="24"/>
          <w:szCs w:val="24"/>
          <w:lang w:val="sr-Cyrl-RS"/>
        </w:rPr>
        <w:t>З</w:t>
      </w:r>
      <w:r w:rsidRPr="005C4556">
        <w:rPr>
          <w:rFonts w:ascii="Times New Roman" w:eastAsia="Cambria" w:hAnsi="Times New Roman" w:cs="Times New Roman"/>
          <w:bCs/>
          <w:sz w:val="24"/>
          <w:szCs w:val="24"/>
        </w:rPr>
        <w:t>акон</w:t>
      </w:r>
      <w:r w:rsidRPr="005C4556">
        <w:rPr>
          <w:rFonts w:ascii="Times New Roman" w:eastAsia="Cambria" w:hAnsi="Times New Roman" w:cs="Times New Roman"/>
          <w:bCs/>
          <w:sz w:val="24"/>
          <w:szCs w:val="24"/>
          <w:lang w:val="sr-Cyrl-RS"/>
        </w:rPr>
        <w:t xml:space="preserve"> </w:t>
      </w:r>
      <w:r w:rsidRPr="005C4556">
        <w:rPr>
          <w:rFonts w:ascii="Times New Roman" w:eastAsia="Cambria" w:hAnsi="Times New Roman" w:cs="Times New Roman"/>
          <w:bCs/>
          <w:sz w:val="24"/>
          <w:szCs w:val="24"/>
        </w:rPr>
        <w:t>ј</w:t>
      </w:r>
      <w:r w:rsidRPr="005C4556">
        <w:rPr>
          <w:rFonts w:ascii="Times New Roman" w:eastAsia="Cambria" w:hAnsi="Times New Roman" w:cs="Times New Roman"/>
          <w:bCs/>
          <w:sz w:val="24"/>
          <w:szCs w:val="24"/>
          <w:lang w:val="sr-Cyrl-RS"/>
        </w:rPr>
        <w:t>е увео битне новине у функционисање јавне управе, од значаја за грађане и привреду, а између осталог је прописао:</w:t>
      </w:r>
    </w:p>
    <w:p w14:paraId="7C86D714" w14:textId="77777777" w:rsidR="00F36061" w:rsidRPr="005C4556" w:rsidRDefault="00F36061" w:rsidP="00F36061">
      <w:pPr>
        <w:pStyle w:val="ListParagraph"/>
        <w:numPr>
          <w:ilvl w:val="0"/>
          <w:numId w:val="5"/>
        </w:numPr>
        <w:spacing w:before="120" w:after="0" w:line="240" w:lineRule="auto"/>
        <w:jc w:val="both"/>
        <w:rPr>
          <w:rFonts w:ascii="Times New Roman" w:eastAsia="Cambria" w:hAnsi="Times New Roman" w:cs="Times New Roman"/>
          <w:bCs/>
          <w:noProof/>
          <w:sz w:val="24"/>
          <w:szCs w:val="24"/>
          <w:lang w:val="sr-Cyrl-CS"/>
        </w:rPr>
      </w:pPr>
      <w:r w:rsidRPr="005C4556">
        <w:rPr>
          <w:rFonts w:ascii="Times New Roman" w:eastAsia="Cambria" w:hAnsi="Times New Roman" w:cs="Times New Roman"/>
          <w:bCs/>
          <w:noProof/>
          <w:sz w:val="24"/>
          <w:szCs w:val="24"/>
          <w:lang w:val="sr-Cyrl-CS"/>
        </w:rPr>
        <w:t>Успостављање Сервисне магистрале органа, преко које органи јавне управе размењују податке и документа у електронском облику, у року од 12 месеци од дана ступања на снагу овог закона (чл. 9. и 49. Закона);</w:t>
      </w:r>
    </w:p>
    <w:p w14:paraId="5BF61DC3" w14:textId="77777777" w:rsidR="00F36061" w:rsidRPr="005C4556" w:rsidRDefault="00F36061" w:rsidP="00F36061">
      <w:pPr>
        <w:pStyle w:val="ListParagraph"/>
        <w:numPr>
          <w:ilvl w:val="0"/>
          <w:numId w:val="5"/>
        </w:numPr>
        <w:spacing w:before="120" w:after="0" w:line="240" w:lineRule="auto"/>
        <w:jc w:val="both"/>
        <w:rPr>
          <w:rFonts w:ascii="Times New Roman" w:eastAsia="Cambria" w:hAnsi="Times New Roman" w:cs="Times New Roman"/>
          <w:bCs/>
          <w:noProof/>
          <w:sz w:val="24"/>
          <w:szCs w:val="24"/>
          <w:lang w:val="sr-Cyrl-CS"/>
        </w:rPr>
      </w:pPr>
      <w:r w:rsidRPr="005C4556">
        <w:rPr>
          <w:rFonts w:ascii="Times New Roman" w:eastAsia="Cambria" w:hAnsi="Times New Roman" w:cs="Times New Roman"/>
          <w:bCs/>
          <w:noProof/>
          <w:sz w:val="24"/>
          <w:szCs w:val="24"/>
          <w:lang w:val="sr-Cyrl-CS"/>
        </w:rPr>
        <w:t xml:space="preserve">Обавезу јавне управе да регистре и евиденције које воде успоставе у електронском облику </w:t>
      </w:r>
      <w:r w:rsidRPr="005C4556">
        <w:rPr>
          <w:rFonts w:ascii="Times New Roman" w:hAnsi="Times New Roman" w:cs="Times New Roman"/>
          <w:bCs/>
          <w:noProof/>
          <w:color w:val="333333"/>
          <w:sz w:val="24"/>
          <w:szCs w:val="24"/>
          <w:shd w:val="clear" w:color="auto" w:fill="FFFFFF"/>
          <w:lang w:val="sr-Cyrl-CS"/>
        </w:rPr>
        <w:t xml:space="preserve">у року </w:t>
      </w:r>
      <w:r w:rsidRPr="005C4556">
        <w:rPr>
          <w:rFonts w:ascii="Times New Roman" w:hAnsi="Times New Roman" w:cs="Times New Roman"/>
          <w:bCs/>
          <w:noProof/>
          <w:color w:val="333333"/>
          <w:sz w:val="24"/>
          <w:szCs w:val="24"/>
          <w:lang w:val="sr-Cyrl-CS"/>
        </w:rPr>
        <w:t>од 36 месеци од дана ступања на снагу овог закона</w:t>
      </w:r>
      <w:r w:rsidRPr="005C4556">
        <w:rPr>
          <w:rFonts w:ascii="Times New Roman" w:eastAsia="Cambria" w:hAnsi="Times New Roman" w:cs="Times New Roman"/>
          <w:bCs/>
          <w:noProof/>
          <w:sz w:val="24"/>
          <w:szCs w:val="24"/>
          <w:lang w:val="sr-Cyrl-CS"/>
        </w:rPr>
        <w:t xml:space="preserve"> (чл. 10. и 50. Закона), која је од значаја за доступност података из регистара и евиденција, како јавној управи и државним органима, тако и грађанима и привреди; </w:t>
      </w:r>
    </w:p>
    <w:p w14:paraId="0BE0B9A7" w14:textId="77777777" w:rsidR="00F36061" w:rsidRPr="005C4556" w:rsidRDefault="00F36061" w:rsidP="00F36061">
      <w:pPr>
        <w:pStyle w:val="ListParagraph"/>
        <w:numPr>
          <w:ilvl w:val="0"/>
          <w:numId w:val="5"/>
        </w:numPr>
        <w:spacing w:before="120" w:after="0" w:line="240" w:lineRule="auto"/>
        <w:jc w:val="both"/>
        <w:rPr>
          <w:rFonts w:ascii="Times New Roman" w:eastAsia="Cambria" w:hAnsi="Times New Roman" w:cs="Times New Roman"/>
          <w:bCs/>
          <w:noProof/>
          <w:sz w:val="24"/>
          <w:szCs w:val="24"/>
          <w:lang w:val="sr-Cyrl-CS"/>
        </w:rPr>
      </w:pPr>
      <w:r w:rsidRPr="005C4556">
        <w:rPr>
          <w:rFonts w:ascii="Times New Roman" w:eastAsia="Cambria" w:hAnsi="Times New Roman" w:cs="Times New Roman"/>
          <w:bCs/>
          <w:noProof/>
          <w:sz w:val="24"/>
          <w:szCs w:val="24"/>
          <w:lang w:val="sr-Cyrl-CS"/>
        </w:rPr>
        <w:t>Успостављање Метарегистра, у року од 12 месеци од дана ступања на снагу овог закона, којим се обезбеђује интероперабилност регистара и евиденција у електронском облику (чл. 13. и 51. Закона);</w:t>
      </w:r>
    </w:p>
    <w:p w14:paraId="473F0027" w14:textId="77777777" w:rsidR="00F36061" w:rsidRPr="005C4556" w:rsidRDefault="00F36061" w:rsidP="00F36061">
      <w:pPr>
        <w:pStyle w:val="ListParagraph"/>
        <w:numPr>
          <w:ilvl w:val="0"/>
          <w:numId w:val="5"/>
        </w:numPr>
        <w:shd w:val="clear" w:color="auto" w:fill="FFFFFF"/>
        <w:spacing w:after="150" w:line="240" w:lineRule="auto"/>
        <w:jc w:val="both"/>
        <w:rPr>
          <w:rFonts w:ascii="Times New Roman" w:eastAsia="Cambria" w:hAnsi="Times New Roman" w:cs="Times New Roman"/>
          <w:bCs/>
          <w:noProof/>
          <w:sz w:val="24"/>
          <w:szCs w:val="24"/>
          <w:lang w:val="sr-Cyrl-CS"/>
        </w:rPr>
      </w:pPr>
      <w:r w:rsidRPr="005C4556">
        <w:rPr>
          <w:rFonts w:ascii="Times New Roman" w:eastAsia="Cambria" w:hAnsi="Times New Roman" w:cs="Times New Roman"/>
          <w:bCs/>
          <w:noProof/>
          <w:sz w:val="24"/>
          <w:szCs w:val="24"/>
          <w:lang w:val="sr-Cyrl-CS"/>
        </w:rPr>
        <w:t xml:space="preserve">Право грађана и привреде, као и јавне управе на лако претраживање и поновну употребу података у комерцијалне или некомерцијалне сврхе, које је обавезан да им омогући орган јавне управе који располаже тим подацима, преко Портала отворених података и </w:t>
      </w:r>
      <w:r w:rsidRPr="005C4556">
        <w:rPr>
          <w:rFonts w:ascii="Times New Roman" w:eastAsia="Cambria" w:hAnsi="Times New Roman" w:cs="Times New Roman"/>
          <w:bCs/>
          <w:noProof/>
          <w:sz w:val="24"/>
          <w:szCs w:val="24"/>
          <w:lang w:val="sr-Cyrl-RS"/>
        </w:rPr>
        <w:t xml:space="preserve">поступањем по </w:t>
      </w:r>
      <w:r w:rsidRPr="005C4556">
        <w:rPr>
          <w:rFonts w:ascii="Times New Roman" w:eastAsia="Cambria" w:hAnsi="Times New Roman" w:cs="Times New Roman"/>
          <w:bCs/>
          <w:noProof/>
          <w:sz w:val="24"/>
          <w:szCs w:val="24"/>
          <w:lang w:val="sr-Cyrl-CS"/>
        </w:rPr>
        <w:t xml:space="preserve">захтеву за поновну употребу података, у машински читљивом и отвореном облику (чл. 25. и 27. Закона);  </w:t>
      </w:r>
    </w:p>
    <w:p w14:paraId="56F5B2C1" w14:textId="77777777" w:rsidR="00F36061" w:rsidRPr="005C4556" w:rsidRDefault="00F36061" w:rsidP="00F36061">
      <w:pPr>
        <w:pStyle w:val="ListParagraph"/>
        <w:numPr>
          <w:ilvl w:val="0"/>
          <w:numId w:val="5"/>
        </w:numPr>
        <w:spacing w:before="120" w:after="0" w:line="240" w:lineRule="auto"/>
        <w:jc w:val="both"/>
        <w:rPr>
          <w:rFonts w:ascii="Times New Roman" w:eastAsia="Cambria" w:hAnsi="Times New Roman" w:cs="Times New Roman"/>
          <w:bCs/>
          <w:noProof/>
          <w:sz w:val="24"/>
          <w:szCs w:val="24"/>
          <w:lang w:val="sr-Cyrl-CS"/>
        </w:rPr>
      </w:pPr>
      <w:r w:rsidRPr="005C4556">
        <w:rPr>
          <w:rFonts w:ascii="Times New Roman" w:eastAsia="Cambria" w:hAnsi="Times New Roman" w:cs="Times New Roman"/>
          <w:bCs/>
          <w:noProof/>
          <w:sz w:val="24"/>
          <w:szCs w:val="24"/>
          <w:lang w:val="sr-Cyrl-CS"/>
        </w:rPr>
        <w:t>Право грађана и привреде на електронско управно поступање, по коме су „Органи су дужни да омогуће пријем свих поднесака преко портала Е-управа или другог електронског јединственог управног места или другим путем достављања између органа и корисника, у складу са законом којим се уређује електронски документ и услуге од поверења у електронском пословању, у року од 18. месеци од дана ступања на снагу Закона.“ (чл. 39. и 53. Закона);</w:t>
      </w:r>
    </w:p>
    <w:p w14:paraId="2AD7871B" w14:textId="77777777" w:rsidR="00F36061" w:rsidRPr="005C4556" w:rsidRDefault="00F36061" w:rsidP="00F36061">
      <w:pPr>
        <w:pStyle w:val="ListParagraph"/>
        <w:numPr>
          <w:ilvl w:val="0"/>
          <w:numId w:val="5"/>
        </w:numPr>
        <w:spacing w:before="120" w:after="0" w:line="240" w:lineRule="auto"/>
        <w:jc w:val="both"/>
        <w:rPr>
          <w:rFonts w:ascii="Times New Roman" w:hAnsi="Times New Roman" w:cs="Times New Roman"/>
          <w:bCs/>
          <w:color w:val="333333"/>
          <w:sz w:val="24"/>
          <w:szCs w:val="24"/>
          <w:shd w:val="clear" w:color="auto" w:fill="FFFFFF"/>
          <w:lang w:val="sr-Cyrl-RS"/>
        </w:rPr>
      </w:pPr>
      <w:r w:rsidRPr="005C4556">
        <w:rPr>
          <w:rFonts w:ascii="Times New Roman" w:eastAsia="Cambria" w:hAnsi="Times New Roman" w:cs="Times New Roman"/>
          <w:bCs/>
          <w:noProof/>
          <w:sz w:val="24"/>
          <w:szCs w:val="24"/>
          <w:lang w:val="sr-Cyrl-CS"/>
        </w:rPr>
        <w:t xml:space="preserve">Обавезу јавне управе да врши електронску доставу странкама и то кроз Јединствени електронски сандучић корисницима услуга електронске управе или другим електронским путем у складу са законом којим се уређује електронски документ и услуге од поверења у електронском пословању, а само изузетно, на захтев странке у папиром облику (члан 40. Закона). </w:t>
      </w:r>
    </w:p>
    <w:p w14:paraId="2966ED5A" w14:textId="77777777" w:rsidR="00F36061" w:rsidRPr="00490F34" w:rsidRDefault="00F36061" w:rsidP="00F36061">
      <w:pPr>
        <w:spacing w:before="120" w:after="0" w:line="240" w:lineRule="auto"/>
        <w:jc w:val="both"/>
        <w:rPr>
          <w:rFonts w:ascii="Times New Roman" w:hAnsi="Times New Roman" w:cs="Times New Roman"/>
          <w:color w:val="000000" w:themeColor="text1"/>
          <w:sz w:val="24"/>
          <w:szCs w:val="24"/>
          <w:shd w:val="clear" w:color="auto" w:fill="FFFFFF"/>
          <w:lang w:val="sr-Cyrl-RS"/>
        </w:rPr>
      </w:pPr>
      <w:r w:rsidRPr="00490F34">
        <w:rPr>
          <w:rFonts w:ascii="Times New Roman" w:hAnsi="Times New Roman" w:cs="Times New Roman"/>
          <w:color w:val="000000" w:themeColor="text1"/>
          <w:sz w:val="24"/>
          <w:szCs w:val="24"/>
          <w:shd w:val="clear" w:color="auto" w:fill="FFFFFF"/>
          <w:lang w:val="sr-Cyrl-RS"/>
        </w:rPr>
        <w:t>Члан 43. Закона је прописао да н</w:t>
      </w:r>
      <w:r w:rsidRPr="00490F34">
        <w:rPr>
          <w:rFonts w:ascii="Times New Roman" w:hAnsi="Times New Roman" w:cs="Times New Roman"/>
          <w:color w:val="000000" w:themeColor="text1"/>
          <w:sz w:val="24"/>
          <w:szCs w:val="24"/>
          <w:shd w:val="clear" w:color="auto" w:fill="FFFFFF"/>
        </w:rPr>
        <w:t>адзор над спровођењем овог закона и на основу њега донетих прописа врши министарство надлежно за развој електронске управе</w:t>
      </w:r>
      <w:r w:rsidRPr="00490F34">
        <w:rPr>
          <w:rFonts w:ascii="Times New Roman" w:hAnsi="Times New Roman" w:cs="Times New Roman"/>
          <w:color w:val="000000" w:themeColor="text1"/>
          <w:sz w:val="24"/>
          <w:szCs w:val="24"/>
          <w:shd w:val="clear" w:color="auto" w:fill="FFFFFF"/>
          <w:lang w:val="sr-Cyrl-RS"/>
        </w:rPr>
        <w:t>.</w:t>
      </w:r>
    </w:p>
    <w:p w14:paraId="6CAC67AA" w14:textId="77777777" w:rsidR="00F36061" w:rsidRPr="005C4556" w:rsidRDefault="00F36061" w:rsidP="00F36061">
      <w:pPr>
        <w:spacing w:before="120" w:after="0" w:line="240" w:lineRule="auto"/>
        <w:jc w:val="both"/>
        <w:rPr>
          <w:rFonts w:ascii="Times New Roman" w:hAnsi="Times New Roman" w:cs="Times New Roman"/>
          <w:color w:val="333333"/>
          <w:sz w:val="24"/>
          <w:szCs w:val="24"/>
          <w:shd w:val="clear" w:color="auto" w:fill="FFFFFF"/>
        </w:rPr>
      </w:pPr>
      <w:r w:rsidRPr="00490F34">
        <w:rPr>
          <w:rFonts w:ascii="Times New Roman" w:hAnsi="Times New Roman" w:cs="Times New Roman"/>
          <w:color w:val="000000" w:themeColor="text1"/>
          <w:sz w:val="24"/>
          <w:szCs w:val="24"/>
          <w:shd w:val="clear" w:color="auto" w:fill="FFFFFF"/>
          <w:lang w:val="sr-Cyrl-RS"/>
        </w:rPr>
        <w:t>Казнене одредбе (чл.44- 47. Закона) су усмерене на санкционисање о</w:t>
      </w:r>
      <w:r w:rsidRPr="00490F34">
        <w:rPr>
          <w:rFonts w:ascii="Times New Roman" w:hAnsi="Times New Roman" w:cs="Times New Roman"/>
          <w:color w:val="000000" w:themeColor="text1"/>
          <w:sz w:val="24"/>
          <w:szCs w:val="24"/>
          <w:shd w:val="clear" w:color="auto" w:fill="FFFFFF"/>
        </w:rPr>
        <w:t>дговорн</w:t>
      </w:r>
      <w:r w:rsidRPr="00490F34">
        <w:rPr>
          <w:rFonts w:ascii="Times New Roman" w:hAnsi="Times New Roman" w:cs="Times New Roman"/>
          <w:color w:val="000000" w:themeColor="text1"/>
          <w:sz w:val="24"/>
          <w:szCs w:val="24"/>
          <w:shd w:val="clear" w:color="auto" w:fill="FFFFFF"/>
          <w:lang w:val="sr-Cyrl-RS"/>
        </w:rPr>
        <w:t>их</w:t>
      </w:r>
      <w:r w:rsidRPr="00490F34">
        <w:rPr>
          <w:rFonts w:ascii="Times New Roman" w:hAnsi="Times New Roman" w:cs="Times New Roman"/>
          <w:color w:val="000000" w:themeColor="text1"/>
          <w:sz w:val="24"/>
          <w:szCs w:val="24"/>
          <w:shd w:val="clear" w:color="auto" w:fill="FFFFFF"/>
        </w:rPr>
        <w:t xml:space="preserve"> лиц</w:t>
      </w:r>
      <w:r w:rsidRPr="00490F34">
        <w:rPr>
          <w:rFonts w:ascii="Times New Roman" w:hAnsi="Times New Roman" w:cs="Times New Roman"/>
          <w:color w:val="000000" w:themeColor="text1"/>
          <w:sz w:val="24"/>
          <w:szCs w:val="24"/>
          <w:shd w:val="clear" w:color="auto" w:fill="FFFFFF"/>
          <w:lang w:val="sr-Cyrl-RS"/>
        </w:rPr>
        <w:t>а у јавној управи</w:t>
      </w:r>
      <w:r w:rsidRPr="00490F34">
        <w:rPr>
          <w:rFonts w:ascii="Times New Roman" w:hAnsi="Times New Roman" w:cs="Times New Roman"/>
          <w:color w:val="000000" w:themeColor="text1"/>
          <w:sz w:val="24"/>
          <w:szCs w:val="24"/>
          <w:shd w:val="clear" w:color="auto" w:fill="FFFFFF"/>
        </w:rPr>
        <w:t xml:space="preserve"> </w:t>
      </w:r>
      <w:r w:rsidRPr="00490F34">
        <w:rPr>
          <w:rFonts w:ascii="Times New Roman" w:hAnsi="Times New Roman" w:cs="Times New Roman"/>
          <w:color w:val="000000" w:themeColor="text1"/>
          <w:sz w:val="24"/>
          <w:szCs w:val="24"/>
          <w:shd w:val="clear" w:color="auto" w:fill="FFFFFF"/>
          <w:lang w:val="sr-Cyrl-RS"/>
        </w:rPr>
        <w:t xml:space="preserve">ако не успоставе функционалности електронске управе: </w:t>
      </w:r>
      <w:r w:rsidRPr="005C4556">
        <w:rPr>
          <w:rFonts w:ascii="Times New Roman" w:eastAsia="Cambria" w:hAnsi="Times New Roman" w:cs="Times New Roman"/>
          <w:sz w:val="24"/>
          <w:szCs w:val="24"/>
        </w:rPr>
        <w:t>не обезбеде континуирани рада веб портала; не обезбеде вођење електронских регистара; не омогуће електронско управно поступање и друге електронске управне радње на Порталу еУправе; не припрем</w:t>
      </w:r>
      <w:r w:rsidRPr="005C4556">
        <w:rPr>
          <w:rFonts w:ascii="Times New Roman" w:eastAsia="Cambria" w:hAnsi="Times New Roman" w:cs="Times New Roman"/>
          <w:sz w:val="24"/>
          <w:szCs w:val="24"/>
          <w:lang w:val="sr-Cyrl-RS"/>
        </w:rPr>
        <w:t>е</w:t>
      </w:r>
      <w:r w:rsidRPr="005C4556">
        <w:rPr>
          <w:rFonts w:ascii="Times New Roman" w:eastAsia="Cambria" w:hAnsi="Times New Roman" w:cs="Times New Roman"/>
          <w:sz w:val="24"/>
          <w:szCs w:val="24"/>
        </w:rPr>
        <w:t xml:space="preserve"> електронске обрасце за управно поступање; не омогућ</w:t>
      </w:r>
      <w:r w:rsidRPr="005C4556">
        <w:rPr>
          <w:rFonts w:ascii="Times New Roman" w:eastAsia="Cambria" w:hAnsi="Times New Roman" w:cs="Times New Roman"/>
          <w:sz w:val="24"/>
          <w:szCs w:val="24"/>
          <w:lang w:val="sr-Cyrl-RS"/>
        </w:rPr>
        <w:t>е</w:t>
      </w:r>
      <w:r w:rsidRPr="005C4556">
        <w:rPr>
          <w:rFonts w:ascii="Times New Roman" w:eastAsia="Cambria" w:hAnsi="Times New Roman" w:cs="Times New Roman"/>
          <w:sz w:val="24"/>
          <w:szCs w:val="24"/>
        </w:rPr>
        <w:t xml:space="preserve"> пријем електронских поднеска из члана 39. овог закона; не достав</w:t>
      </w:r>
      <w:r w:rsidRPr="005C4556">
        <w:rPr>
          <w:rFonts w:ascii="Times New Roman" w:eastAsia="Cambria" w:hAnsi="Times New Roman" w:cs="Times New Roman"/>
          <w:sz w:val="24"/>
          <w:szCs w:val="24"/>
          <w:lang w:val="sr-Cyrl-RS"/>
        </w:rPr>
        <w:t>е</w:t>
      </w:r>
      <w:r w:rsidRPr="005C4556">
        <w:rPr>
          <w:rFonts w:ascii="Times New Roman" w:eastAsia="Cambria" w:hAnsi="Times New Roman" w:cs="Times New Roman"/>
          <w:sz w:val="24"/>
          <w:szCs w:val="24"/>
        </w:rPr>
        <w:t xml:space="preserve"> електронским путем одлуку или други акт из оквира своје надлежности</w:t>
      </w:r>
      <w:r w:rsidRPr="005C4556">
        <w:rPr>
          <w:rFonts w:ascii="Times New Roman" w:eastAsia="Cambria" w:hAnsi="Times New Roman" w:cs="Times New Roman"/>
          <w:sz w:val="24"/>
          <w:szCs w:val="24"/>
          <w:lang w:val="sr-Cyrl-RS"/>
        </w:rPr>
        <w:t>,</w:t>
      </w:r>
      <w:r w:rsidRPr="005C4556">
        <w:rPr>
          <w:rFonts w:ascii="Times New Roman" w:eastAsia="Cambria" w:hAnsi="Times New Roman" w:cs="Times New Roman"/>
          <w:sz w:val="24"/>
          <w:szCs w:val="24"/>
        </w:rPr>
        <w:t xml:space="preserve"> уколико корисник захтева електронско достављање из члана 40. овог закона</w:t>
      </w:r>
      <w:r w:rsidRPr="005C4556">
        <w:rPr>
          <w:rFonts w:ascii="Times New Roman" w:eastAsia="Cambria" w:hAnsi="Times New Roman" w:cs="Times New Roman"/>
          <w:sz w:val="24"/>
          <w:szCs w:val="24"/>
          <w:lang w:val="sr-Cyrl-RS"/>
        </w:rPr>
        <w:t xml:space="preserve">, </w:t>
      </w:r>
      <w:r w:rsidRPr="005C4556">
        <w:rPr>
          <w:rFonts w:ascii="Times New Roman" w:eastAsia="Cambria" w:hAnsi="Times New Roman" w:cs="Times New Roman"/>
          <w:sz w:val="24"/>
          <w:szCs w:val="24"/>
        </w:rPr>
        <w:t>и др. Ове казнене одредбе су од посебног интереса за остварење права грађана и привреде, прописаних овим законом. Посебне казне су прописане и за недодељивање адекватних нивоа приступа овлашћеним лицима органа од стране а</w:t>
      </w:r>
      <w:r w:rsidRPr="005C4556">
        <w:rPr>
          <w:rFonts w:ascii="Times New Roman" w:eastAsia="Cambria" w:hAnsi="Times New Roman" w:cs="Times New Roman"/>
          <w:sz w:val="24"/>
          <w:szCs w:val="24"/>
          <w:lang w:val="sr-Cyrl-RS"/>
        </w:rPr>
        <w:t>д</w:t>
      </w:r>
      <w:r w:rsidRPr="005C4556">
        <w:rPr>
          <w:rFonts w:ascii="Times New Roman" w:eastAsia="Cambria" w:hAnsi="Times New Roman" w:cs="Times New Roman"/>
          <w:sz w:val="24"/>
          <w:szCs w:val="24"/>
        </w:rPr>
        <w:t>министратора Портала еУправа и оне су усмерене на постизање услова за ефикасан рад самих органа.</w:t>
      </w:r>
      <w:r w:rsidRPr="005C4556">
        <w:rPr>
          <w:rFonts w:ascii="Times New Roman" w:hAnsi="Times New Roman" w:cs="Times New Roman"/>
          <w:color w:val="333333"/>
          <w:sz w:val="24"/>
          <w:szCs w:val="24"/>
          <w:shd w:val="clear" w:color="auto" w:fill="FFFFFF"/>
        </w:rPr>
        <w:t> </w:t>
      </w:r>
    </w:p>
    <w:p w14:paraId="2D11DA06" w14:textId="77777777" w:rsidR="00F36061" w:rsidRPr="005C4556" w:rsidRDefault="00F36061" w:rsidP="00F36061">
      <w:pPr>
        <w:spacing w:before="120" w:after="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На основу овлашћења из Закона о електронској управи донети су следећи подзаконски акти:</w:t>
      </w:r>
    </w:p>
    <w:p w14:paraId="20E5D5FF" w14:textId="6E6D7C9D" w:rsidR="00F36061" w:rsidRPr="005C4556" w:rsidRDefault="00F36061" w:rsidP="00F36061">
      <w:pPr>
        <w:pStyle w:val="ListParagraph"/>
        <w:numPr>
          <w:ilvl w:val="0"/>
          <w:numId w:val="6"/>
        </w:numPr>
        <w:spacing w:before="120" w:after="0" w:line="240" w:lineRule="auto"/>
        <w:jc w:val="both"/>
        <w:rPr>
          <w:rFonts w:ascii="Times New Roman" w:eastAsia="Cambria" w:hAnsi="Times New Roman" w:cs="Times New Roman"/>
          <w:bCs/>
          <w:sz w:val="24"/>
          <w:szCs w:val="24"/>
          <w:lang w:val="sr-Cyrl-RS"/>
        </w:rPr>
      </w:pPr>
      <w:r w:rsidRPr="005C4556">
        <w:rPr>
          <w:rFonts w:ascii="Times New Roman" w:eastAsia="Cambria" w:hAnsi="Times New Roman" w:cs="Times New Roman"/>
          <w:bCs/>
          <w:sz w:val="24"/>
          <w:szCs w:val="24"/>
          <w:lang w:val="sr-Cyrl-RS"/>
        </w:rPr>
        <w:t>Уредба о начину вођења Метарегистра, начину одобравања, суспендовања и укидања приступа сервисној магистрали органа и начину рада на Порталу еУправа (</w:t>
      </w:r>
      <w:r w:rsidR="007D15A1">
        <w:rPr>
          <w:rFonts w:ascii="Times New Roman" w:eastAsia="Cambria" w:hAnsi="Times New Roman" w:cs="Times New Roman"/>
          <w:bCs/>
          <w:sz w:val="24"/>
          <w:szCs w:val="24"/>
          <w:lang w:val="sr-Cyrl-RS"/>
        </w:rPr>
        <w:t>„</w:t>
      </w:r>
      <w:r w:rsidRPr="005C4556">
        <w:rPr>
          <w:rFonts w:ascii="Times New Roman" w:eastAsia="Cambria" w:hAnsi="Times New Roman" w:cs="Times New Roman"/>
          <w:bCs/>
          <w:sz w:val="24"/>
          <w:szCs w:val="24"/>
          <w:lang w:val="sr-Cyrl-RS"/>
        </w:rPr>
        <w:t>Службени гласник РС</w:t>
      </w:r>
      <w:r w:rsidR="00490F34" w:rsidRPr="00490F34">
        <w:rPr>
          <w:rFonts w:ascii="Times New Roman" w:eastAsia="Cambria" w:hAnsi="Times New Roman" w:cs="Times New Roman"/>
          <w:bCs/>
          <w:sz w:val="24"/>
          <w:szCs w:val="24"/>
          <w:lang w:val="sr-Cyrl-CS"/>
        </w:rPr>
        <w:t>”</w:t>
      </w:r>
      <w:r w:rsidRPr="005C4556">
        <w:rPr>
          <w:rFonts w:ascii="Times New Roman" w:eastAsia="Cambria" w:hAnsi="Times New Roman" w:cs="Times New Roman"/>
          <w:bCs/>
          <w:sz w:val="24"/>
          <w:szCs w:val="24"/>
          <w:lang w:val="sr-Cyrl-RS"/>
        </w:rPr>
        <w:t>, број 104</w:t>
      </w:r>
      <w:r w:rsidR="007D15A1">
        <w:rPr>
          <w:rFonts w:ascii="Times New Roman" w:eastAsia="Cambria" w:hAnsi="Times New Roman" w:cs="Times New Roman"/>
          <w:bCs/>
          <w:sz w:val="24"/>
          <w:szCs w:val="24"/>
          <w:lang w:val="sr-Cyrl-RS"/>
        </w:rPr>
        <w:t>/</w:t>
      </w:r>
      <w:r w:rsidR="0050255B">
        <w:rPr>
          <w:rFonts w:ascii="Times New Roman" w:eastAsia="Cambria" w:hAnsi="Times New Roman" w:cs="Times New Roman"/>
          <w:bCs/>
          <w:sz w:val="24"/>
          <w:szCs w:val="24"/>
          <w:lang w:val="sr-Cyrl-RS"/>
        </w:rPr>
        <w:t>1</w:t>
      </w:r>
      <w:r w:rsidRPr="005C4556">
        <w:rPr>
          <w:rFonts w:ascii="Times New Roman" w:eastAsia="Cambria" w:hAnsi="Times New Roman" w:cs="Times New Roman"/>
          <w:bCs/>
          <w:sz w:val="24"/>
          <w:szCs w:val="24"/>
          <w:lang w:val="sr-Cyrl-RS"/>
        </w:rPr>
        <w:t>8), којом је ближе уређено следеће: Начин на који органи врши упис регистара и евиденција у електронском облику у Метарегистар; Структура и извори података, као и промене, како би се обезбедила интероперабилност приликом прибављања, обрађивања и уступања, односно достављања података; Начин одобравања, суспендовања и укидања приступа подацима из регистара који су, преко Сервисне магистрале органа, повезани на Јединствену информационо-комуникациону мрежу електронске управе и који се налазе се у Државном центру за управљање и чување података; Начин на који органи обављају услуге електронске управе путем Портала еУправа као јединствене приступне тачке електронске управе органа; Услови коришћења, регистрација и рад корисника услуге на Порталу еУправа и др;</w:t>
      </w:r>
    </w:p>
    <w:p w14:paraId="2C4F6BDC" w14:textId="7E1FD88C" w:rsidR="00F36061" w:rsidRPr="005C4556" w:rsidRDefault="00F36061" w:rsidP="00F36061">
      <w:pPr>
        <w:pStyle w:val="ListParagraph"/>
        <w:numPr>
          <w:ilvl w:val="0"/>
          <w:numId w:val="6"/>
        </w:numPr>
        <w:spacing w:before="225" w:after="225" w:line="240" w:lineRule="auto"/>
        <w:jc w:val="both"/>
        <w:rPr>
          <w:rFonts w:ascii="Times New Roman" w:eastAsia="Cambria" w:hAnsi="Times New Roman" w:cs="Times New Roman"/>
          <w:bCs/>
          <w:sz w:val="24"/>
          <w:szCs w:val="24"/>
          <w:lang w:val="sr-Cyrl-RS"/>
        </w:rPr>
      </w:pPr>
      <w:r w:rsidRPr="005C4556">
        <w:rPr>
          <w:rFonts w:ascii="Times New Roman" w:eastAsia="Cambria" w:hAnsi="Times New Roman" w:cs="Times New Roman"/>
          <w:bCs/>
          <w:sz w:val="24"/>
          <w:szCs w:val="24"/>
          <w:lang w:val="sr-Cyrl-RS"/>
        </w:rPr>
        <w:t>Уредба о ближим условима за успостављање електронске управе (</w:t>
      </w:r>
      <w:r w:rsidR="00896952">
        <w:rPr>
          <w:rFonts w:ascii="Times New Roman" w:eastAsia="Cambria" w:hAnsi="Times New Roman" w:cs="Times New Roman"/>
          <w:bCs/>
          <w:sz w:val="24"/>
          <w:szCs w:val="24"/>
          <w:lang w:val="sr-Cyrl-RS"/>
        </w:rPr>
        <w:t>„</w:t>
      </w:r>
      <w:r w:rsidR="00896952" w:rsidRPr="005C4556">
        <w:rPr>
          <w:rFonts w:ascii="Times New Roman" w:eastAsia="Cambria" w:hAnsi="Times New Roman" w:cs="Times New Roman"/>
          <w:bCs/>
          <w:sz w:val="24"/>
          <w:szCs w:val="24"/>
          <w:lang w:val="sr-Cyrl-RS"/>
        </w:rPr>
        <w:t>Службени гласник РС</w:t>
      </w:r>
      <w:r w:rsidR="00896952" w:rsidRPr="00490F34">
        <w:rPr>
          <w:rFonts w:ascii="Times New Roman" w:eastAsia="Cambria" w:hAnsi="Times New Roman" w:cs="Times New Roman"/>
          <w:bCs/>
          <w:sz w:val="24"/>
          <w:szCs w:val="24"/>
          <w:lang w:val="sr-Cyrl-CS"/>
        </w:rPr>
        <w:t>”</w:t>
      </w:r>
      <w:r w:rsidR="00896952" w:rsidRPr="005C4556">
        <w:rPr>
          <w:rFonts w:ascii="Times New Roman" w:eastAsia="Cambria" w:hAnsi="Times New Roman" w:cs="Times New Roman"/>
          <w:bCs/>
          <w:sz w:val="24"/>
          <w:szCs w:val="24"/>
          <w:lang w:val="sr-Cyrl-RS"/>
        </w:rPr>
        <w:t>, број 104</w:t>
      </w:r>
      <w:r w:rsidR="00896952">
        <w:rPr>
          <w:rFonts w:ascii="Times New Roman" w:eastAsia="Cambria" w:hAnsi="Times New Roman" w:cs="Times New Roman"/>
          <w:bCs/>
          <w:sz w:val="24"/>
          <w:szCs w:val="24"/>
          <w:lang w:val="sr-Cyrl-RS"/>
        </w:rPr>
        <w:t>/1</w:t>
      </w:r>
      <w:r w:rsidR="00896952" w:rsidRPr="005C4556">
        <w:rPr>
          <w:rFonts w:ascii="Times New Roman" w:eastAsia="Cambria" w:hAnsi="Times New Roman" w:cs="Times New Roman"/>
          <w:bCs/>
          <w:sz w:val="24"/>
          <w:szCs w:val="24"/>
          <w:lang w:val="sr-Cyrl-RS"/>
        </w:rPr>
        <w:t>8</w:t>
      </w:r>
      <w:r w:rsidRPr="005C4556">
        <w:rPr>
          <w:rFonts w:ascii="Times New Roman" w:eastAsia="Cambria" w:hAnsi="Times New Roman" w:cs="Times New Roman"/>
          <w:bCs/>
          <w:sz w:val="24"/>
          <w:szCs w:val="24"/>
          <w:lang w:val="sr-Cyrl-RS"/>
        </w:rPr>
        <w:t>), којом су ближе уређени услови за успостављање електронске управе;</w:t>
      </w:r>
    </w:p>
    <w:p w14:paraId="7DE990B0" w14:textId="1C4B4A58" w:rsidR="00F36061" w:rsidRPr="005C4556" w:rsidRDefault="00F36061" w:rsidP="00F36061">
      <w:pPr>
        <w:pStyle w:val="ListParagraph"/>
        <w:numPr>
          <w:ilvl w:val="0"/>
          <w:numId w:val="6"/>
        </w:numPr>
        <w:spacing w:before="225" w:after="225" w:line="240" w:lineRule="auto"/>
        <w:jc w:val="both"/>
        <w:rPr>
          <w:rFonts w:ascii="Times New Roman" w:eastAsia="Cambria" w:hAnsi="Times New Roman" w:cs="Times New Roman"/>
          <w:bCs/>
          <w:sz w:val="24"/>
          <w:szCs w:val="24"/>
          <w:lang w:val="sr-Cyrl-RS"/>
        </w:rPr>
      </w:pPr>
      <w:r w:rsidRPr="005C4556">
        <w:rPr>
          <w:rFonts w:ascii="Times New Roman" w:eastAsia="Cambria" w:hAnsi="Times New Roman" w:cs="Times New Roman"/>
          <w:bCs/>
          <w:sz w:val="24"/>
          <w:szCs w:val="24"/>
          <w:lang w:val="sr-Cyrl-RS"/>
        </w:rPr>
        <w:t>Уредба о организационим и техничким стандардима за одржавање и унапређење Јединствене информационо-комуникационе мреже електронске управе и повезивање органа на ту мрежу (</w:t>
      </w:r>
      <w:r w:rsidR="00816915">
        <w:rPr>
          <w:rFonts w:ascii="Times New Roman" w:eastAsia="Cambria" w:hAnsi="Times New Roman" w:cs="Times New Roman"/>
          <w:bCs/>
          <w:sz w:val="24"/>
          <w:szCs w:val="24"/>
          <w:lang w:val="sr-Cyrl-RS"/>
        </w:rPr>
        <w:t>„</w:t>
      </w:r>
      <w:r w:rsidR="00816915" w:rsidRPr="005C4556">
        <w:rPr>
          <w:rFonts w:ascii="Times New Roman" w:eastAsia="Cambria" w:hAnsi="Times New Roman" w:cs="Times New Roman"/>
          <w:bCs/>
          <w:sz w:val="24"/>
          <w:szCs w:val="24"/>
          <w:lang w:val="sr-Cyrl-RS"/>
        </w:rPr>
        <w:t>Службени гласник РС</w:t>
      </w:r>
      <w:r w:rsidR="00816915" w:rsidRPr="00490F34">
        <w:rPr>
          <w:rFonts w:ascii="Times New Roman" w:eastAsia="Cambria" w:hAnsi="Times New Roman" w:cs="Times New Roman"/>
          <w:bCs/>
          <w:sz w:val="24"/>
          <w:szCs w:val="24"/>
          <w:lang w:val="sr-Cyrl-CS"/>
        </w:rPr>
        <w:t>”</w:t>
      </w:r>
      <w:r w:rsidR="00816915" w:rsidRPr="005C4556">
        <w:rPr>
          <w:rFonts w:ascii="Times New Roman" w:eastAsia="Cambria" w:hAnsi="Times New Roman" w:cs="Times New Roman"/>
          <w:bCs/>
          <w:sz w:val="24"/>
          <w:szCs w:val="24"/>
          <w:lang w:val="sr-Cyrl-RS"/>
        </w:rPr>
        <w:t>, број 104</w:t>
      </w:r>
      <w:r w:rsidR="00816915">
        <w:rPr>
          <w:rFonts w:ascii="Times New Roman" w:eastAsia="Cambria" w:hAnsi="Times New Roman" w:cs="Times New Roman"/>
          <w:bCs/>
          <w:sz w:val="24"/>
          <w:szCs w:val="24"/>
          <w:lang w:val="sr-Cyrl-RS"/>
        </w:rPr>
        <w:t>/1</w:t>
      </w:r>
      <w:r w:rsidR="00816915" w:rsidRPr="005C4556">
        <w:rPr>
          <w:rFonts w:ascii="Times New Roman" w:eastAsia="Cambria" w:hAnsi="Times New Roman" w:cs="Times New Roman"/>
          <w:bCs/>
          <w:sz w:val="24"/>
          <w:szCs w:val="24"/>
          <w:lang w:val="sr-Cyrl-RS"/>
        </w:rPr>
        <w:t>8</w:t>
      </w:r>
      <w:r w:rsidRPr="005C4556">
        <w:rPr>
          <w:rFonts w:ascii="Times New Roman" w:eastAsia="Cambria" w:hAnsi="Times New Roman" w:cs="Times New Roman"/>
          <w:bCs/>
          <w:sz w:val="24"/>
          <w:szCs w:val="24"/>
          <w:lang w:val="sr-Cyrl-RS"/>
        </w:rPr>
        <w:t>), којом су уређени организациони и технички стандарди за одржавање и унапређење Јединствене информационо-комуникационе мреже електронске управе (Мрежа електронске управе) и правила повезивања и приступања јавне управе на Мрежу електронске управе;</w:t>
      </w:r>
    </w:p>
    <w:p w14:paraId="0460B1DE" w14:textId="568F9F51" w:rsidR="00F36061" w:rsidRPr="005C4556" w:rsidRDefault="00F36061" w:rsidP="00F36061">
      <w:pPr>
        <w:pStyle w:val="ListParagraph"/>
        <w:numPr>
          <w:ilvl w:val="0"/>
          <w:numId w:val="6"/>
        </w:numPr>
        <w:spacing w:before="225" w:after="225" w:line="240" w:lineRule="auto"/>
        <w:jc w:val="both"/>
        <w:rPr>
          <w:rFonts w:ascii="Times New Roman" w:eastAsia="Cambria" w:hAnsi="Times New Roman" w:cs="Times New Roman"/>
          <w:bCs/>
          <w:sz w:val="24"/>
          <w:szCs w:val="24"/>
          <w:lang w:val="sr-Cyrl-RS"/>
        </w:rPr>
      </w:pPr>
      <w:r w:rsidRPr="005C4556">
        <w:rPr>
          <w:rFonts w:ascii="Times New Roman" w:eastAsia="Cambria" w:hAnsi="Times New Roman" w:cs="Times New Roman"/>
          <w:bCs/>
          <w:sz w:val="24"/>
          <w:szCs w:val="24"/>
          <w:lang w:val="sr-Cyrl-RS"/>
        </w:rPr>
        <w:t>Уредба о начину рада Портала отворених података (</w:t>
      </w:r>
      <w:r w:rsidR="00F30C48">
        <w:rPr>
          <w:rFonts w:ascii="Times New Roman" w:eastAsia="Cambria" w:hAnsi="Times New Roman" w:cs="Times New Roman"/>
          <w:bCs/>
          <w:sz w:val="24"/>
          <w:szCs w:val="24"/>
          <w:lang w:val="sr-Cyrl-RS"/>
        </w:rPr>
        <w:t>„</w:t>
      </w:r>
      <w:r w:rsidR="00F30C48" w:rsidRPr="005C4556">
        <w:rPr>
          <w:rFonts w:ascii="Times New Roman" w:eastAsia="Cambria" w:hAnsi="Times New Roman" w:cs="Times New Roman"/>
          <w:bCs/>
          <w:sz w:val="24"/>
          <w:szCs w:val="24"/>
          <w:lang w:val="sr-Cyrl-RS"/>
        </w:rPr>
        <w:t>Службени гласник РС</w:t>
      </w:r>
      <w:r w:rsidR="00F30C48" w:rsidRPr="00490F34">
        <w:rPr>
          <w:rFonts w:ascii="Times New Roman" w:eastAsia="Cambria" w:hAnsi="Times New Roman" w:cs="Times New Roman"/>
          <w:bCs/>
          <w:sz w:val="24"/>
          <w:szCs w:val="24"/>
          <w:lang w:val="sr-Cyrl-CS"/>
        </w:rPr>
        <w:t>”</w:t>
      </w:r>
      <w:r w:rsidR="00F30C48" w:rsidRPr="005C4556">
        <w:rPr>
          <w:rFonts w:ascii="Times New Roman" w:eastAsia="Cambria" w:hAnsi="Times New Roman" w:cs="Times New Roman"/>
          <w:bCs/>
          <w:sz w:val="24"/>
          <w:szCs w:val="24"/>
          <w:lang w:val="sr-Cyrl-RS"/>
        </w:rPr>
        <w:t>, број 104</w:t>
      </w:r>
      <w:r w:rsidR="00F30C48">
        <w:rPr>
          <w:rFonts w:ascii="Times New Roman" w:eastAsia="Cambria" w:hAnsi="Times New Roman" w:cs="Times New Roman"/>
          <w:bCs/>
          <w:sz w:val="24"/>
          <w:szCs w:val="24"/>
          <w:lang w:val="sr-Cyrl-RS"/>
        </w:rPr>
        <w:t>/1</w:t>
      </w:r>
      <w:r w:rsidR="00F30C48" w:rsidRPr="005C4556">
        <w:rPr>
          <w:rFonts w:ascii="Times New Roman" w:eastAsia="Cambria" w:hAnsi="Times New Roman" w:cs="Times New Roman"/>
          <w:bCs/>
          <w:sz w:val="24"/>
          <w:szCs w:val="24"/>
          <w:lang w:val="sr-Cyrl-RS"/>
        </w:rPr>
        <w:t>8</w:t>
      </w:r>
      <w:r w:rsidRPr="005C4556">
        <w:rPr>
          <w:rFonts w:ascii="Times New Roman" w:eastAsia="Cambria" w:hAnsi="Times New Roman" w:cs="Times New Roman"/>
          <w:bCs/>
          <w:sz w:val="24"/>
          <w:szCs w:val="24"/>
          <w:lang w:val="sr-Cyrl-RS"/>
        </w:rPr>
        <w:t>), којом су ближе уређени услови успостављања и начин рада Портала отворених података, укључујући организационе и техничке стандарде, као и друга питања од значаја за функционисање Портала, на коме информације о скуповима отворених података објављују органи;</w:t>
      </w:r>
    </w:p>
    <w:p w14:paraId="0C9443EE" w14:textId="4A60F10C" w:rsidR="00F36061" w:rsidRPr="005C4556" w:rsidRDefault="00F36061" w:rsidP="00F36061">
      <w:pPr>
        <w:pStyle w:val="ListParagraph"/>
        <w:numPr>
          <w:ilvl w:val="0"/>
          <w:numId w:val="6"/>
        </w:numPr>
        <w:spacing w:before="225" w:after="225" w:line="240" w:lineRule="auto"/>
        <w:jc w:val="both"/>
        <w:rPr>
          <w:rFonts w:ascii="Times New Roman" w:eastAsia="Cambria" w:hAnsi="Times New Roman" w:cs="Times New Roman"/>
          <w:bCs/>
          <w:sz w:val="24"/>
          <w:szCs w:val="24"/>
          <w:lang w:val="sr-Cyrl-RS"/>
        </w:rPr>
      </w:pPr>
      <w:r w:rsidRPr="005C4556">
        <w:rPr>
          <w:rFonts w:ascii="Times New Roman" w:eastAsia="Cambria" w:hAnsi="Times New Roman" w:cs="Times New Roman"/>
          <w:bCs/>
          <w:sz w:val="24"/>
          <w:szCs w:val="24"/>
          <w:lang w:val="sr-Cyrl-RS"/>
        </w:rPr>
        <w:t>Уредба о ближим условима за израду и одржавање веб презентације органа (</w:t>
      </w:r>
      <w:r w:rsidR="00F30C48">
        <w:rPr>
          <w:rFonts w:ascii="Times New Roman" w:eastAsia="Cambria" w:hAnsi="Times New Roman" w:cs="Times New Roman"/>
          <w:bCs/>
          <w:sz w:val="24"/>
          <w:szCs w:val="24"/>
          <w:lang w:val="sr-Cyrl-RS"/>
        </w:rPr>
        <w:t>„</w:t>
      </w:r>
      <w:r w:rsidR="00F30C48" w:rsidRPr="005C4556">
        <w:rPr>
          <w:rFonts w:ascii="Times New Roman" w:eastAsia="Cambria" w:hAnsi="Times New Roman" w:cs="Times New Roman"/>
          <w:bCs/>
          <w:sz w:val="24"/>
          <w:szCs w:val="24"/>
          <w:lang w:val="sr-Cyrl-RS"/>
        </w:rPr>
        <w:t>Службени гласник РС</w:t>
      </w:r>
      <w:r w:rsidR="00F30C48" w:rsidRPr="00490F34">
        <w:rPr>
          <w:rFonts w:ascii="Times New Roman" w:eastAsia="Cambria" w:hAnsi="Times New Roman" w:cs="Times New Roman"/>
          <w:bCs/>
          <w:sz w:val="24"/>
          <w:szCs w:val="24"/>
          <w:lang w:val="sr-Cyrl-CS"/>
        </w:rPr>
        <w:t>”</w:t>
      </w:r>
      <w:r w:rsidR="00F30C48" w:rsidRPr="005C4556">
        <w:rPr>
          <w:rFonts w:ascii="Times New Roman" w:eastAsia="Cambria" w:hAnsi="Times New Roman" w:cs="Times New Roman"/>
          <w:bCs/>
          <w:sz w:val="24"/>
          <w:szCs w:val="24"/>
          <w:lang w:val="sr-Cyrl-RS"/>
        </w:rPr>
        <w:t>, број 104</w:t>
      </w:r>
      <w:r w:rsidR="00F30C48">
        <w:rPr>
          <w:rFonts w:ascii="Times New Roman" w:eastAsia="Cambria" w:hAnsi="Times New Roman" w:cs="Times New Roman"/>
          <w:bCs/>
          <w:sz w:val="24"/>
          <w:szCs w:val="24"/>
          <w:lang w:val="sr-Cyrl-RS"/>
        </w:rPr>
        <w:t>/1</w:t>
      </w:r>
      <w:r w:rsidR="00F30C48" w:rsidRPr="005C4556">
        <w:rPr>
          <w:rFonts w:ascii="Times New Roman" w:eastAsia="Cambria" w:hAnsi="Times New Roman" w:cs="Times New Roman"/>
          <w:bCs/>
          <w:sz w:val="24"/>
          <w:szCs w:val="24"/>
          <w:lang w:val="sr-Cyrl-RS"/>
        </w:rPr>
        <w:t>8</w:t>
      </w:r>
      <w:r w:rsidRPr="005C4556">
        <w:rPr>
          <w:rFonts w:ascii="Times New Roman" w:eastAsia="Cambria" w:hAnsi="Times New Roman" w:cs="Times New Roman"/>
          <w:bCs/>
          <w:sz w:val="24"/>
          <w:szCs w:val="24"/>
          <w:lang w:val="sr-Cyrl-RS"/>
        </w:rPr>
        <w:t>), којом се ближе уређују услови за израду и одржавање веб презентација јавне управе.</w:t>
      </w:r>
    </w:p>
    <w:p w14:paraId="2EFEB05E" w14:textId="77777777" w:rsidR="00F36061" w:rsidRPr="005C4556" w:rsidRDefault="00F36061" w:rsidP="00F36061">
      <w:pPr>
        <w:pStyle w:val="ListParagraph"/>
        <w:numPr>
          <w:ilvl w:val="0"/>
          <w:numId w:val="6"/>
        </w:numPr>
        <w:spacing w:before="225" w:after="225" w:line="240" w:lineRule="auto"/>
        <w:jc w:val="both"/>
        <w:rPr>
          <w:rFonts w:ascii="Times New Roman" w:eastAsia="Cambria" w:hAnsi="Times New Roman" w:cs="Times New Roman"/>
          <w:bCs/>
          <w:sz w:val="24"/>
          <w:szCs w:val="24"/>
          <w:lang w:val="sr-Cyrl-RS"/>
        </w:rPr>
      </w:pPr>
      <w:r w:rsidRPr="005C4556">
        <w:rPr>
          <w:rFonts w:ascii="Times New Roman" w:eastAsia="Cambria" w:hAnsi="Times New Roman" w:cs="Times New Roman"/>
          <w:bCs/>
          <w:sz w:val="24"/>
          <w:szCs w:val="24"/>
          <w:lang w:val="sr-Cyrl-RS"/>
        </w:rPr>
        <w:t>Уредба о одржавању и унапређењу Државног центра за управљање и чување података („Службени гласник РС”, број 18/22) којом се ближе уређује право коришћења Дата центра, поступак повезивања органа на ресурсе Дата центра, приступ ресурсима Дата центра, заштита опреме смештене у Дата центру</w:t>
      </w:r>
      <w:r w:rsidRPr="005C4556">
        <w:rPr>
          <w:rFonts w:ascii="Times New Roman" w:eastAsia="Cambria" w:hAnsi="Times New Roman" w:cs="Times New Roman"/>
          <w:bCs/>
          <w:sz w:val="24"/>
          <w:szCs w:val="24"/>
          <w:lang w:val="sr-Latn-RS"/>
        </w:rPr>
        <w:t>.</w:t>
      </w:r>
    </w:p>
    <w:p w14:paraId="7BC0D4BF" w14:textId="77777777" w:rsidR="00F36061" w:rsidRPr="005C4556" w:rsidRDefault="00F36061" w:rsidP="00F36061">
      <w:pPr>
        <w:pStyle w:val="ListParagraph"/>
        <w:numPr>
          <w:ilvl w:val="0"/>
          <w:numId w:val="6"/>
        </w:numPr>
        <w:spacing w:before="225" w:after="225" w:line="240" w:lineRule="auto"/>
        <w:jc w:val="both"/>
        <w:rPr>
          <w:rFonts w:ascii="Times New Roman" w:eastAsia="Cambria" w:hAnsi="Times New Roman" w:cs="Times New Roman"/>
          <w:bCs/>
          <w:sz w:val="24"/>
          <w:szCs w:val="24"/>
          <w:lang w:val="sr-Cyrl-RS"/>
        </w:rPr>
      </w:pPr>
      <w:r w:rsidRPr="005C4556">
        <w:rPr>
          <w:rFonts w:ascii="Times New Roman" w:eastAsia="Cambria" w:hAnsi="Times New Roman" w:cs="Times New Roman"/>
          <w:bCs/>
          <w:sz w:val="24"/>
          <w:szCs w:val="24"/>
          <w:lang w:val="sr-Cyrl-RS"/>
        </w:rPr>
        <w:t>Правилник о начину на који органи врше увид, прибављају, обрађују и уступају, односно 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(„Службени гласник РС”, број 57/19), који уређује начин на који органи врше увид, прибављају, обрађују и уступају, односно достављају податке о чињеницама о којима се води службена евиденција из регистара и евиденција у електронском облику, а који су неопходни за одлучивање у управном поступку.</w:t>
      </w:r>
    </w:p>
    <w:p w14:paraId="2FAE91FB" w14:textId="6D740375" w:rsidR="00F36061" w:rsidRPr="005C4556" w:rsidRDefault="00F36061" w:rsidP="00F36061">
      <w:pPr>
        <w:spacing w:before="120" w:after="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У јуну 2020. године Влада РС је усвојила </w:t>
      </w:r>
      <w:r w:rsidRPr="005C4556">
        <w:rPr>
          <w:rFonts w:ascii="Times New Roman" w:eastAsia="Cambria" w:hAnsi="Times New Roman" w:cs="Times New Roman"/>
          <w:sz w:val="24"/>
          <w:szCs w:val="24"/>
        </w:rPr>
        <w:t>П</w:t>
      </w:r>
      <w:r w:rsidRPr="005C4556">
        <w:rPr>
          <w:rFonts w:ascii="Times New Roman" w:eastAsia="Cambria" w:hAnsi="Times New Roman" w:cs="Times New Roman"/>
          <w:sz w:val="24"/>
          <w:szCs w:val="24"/>
          <w:lang w:val="sr-Cyrl-RS"/>
        </w:rPr>
        <w:t xml:space="preserve">рограм </w:t>
      </w:r>
      <w:r w:rsidRPr="005C4556">
        <w:rPr>
          <w:rFonts w:ascii="Times New Roman" w:eastAsia="Cambria" w:hAnsi="Times New Roman" w:cs="Times New Roman"/>
          <w:sz w:val="24"/>
          <w:szCs w:val="24"/>
        </w:rPr>
        <w:t>развоја електронске управе у Републици Србији за период од 2020. до 2022. године са Акционим планом за његово спровођење</w:t>
      </w:r>
      <w:r w:rsidRPr="005C4556">
        <w:rPr>
          <w:rFonts w:ascii="Times New Roman" w:eastAsia="Cambria" w:hAnsi="Times New Roman" w:cs="Times New Roman"/>
          <w:sz w:val="24"/>
          <w:szCs w:val="24"/>
          <w:lang w:val="sr-Cyrl-RS"/>
        </w:rPr>
        <w:t xml:space="preserve"> (</w:t>
      </w:r>
      <w:r w:rsidR="00147ED3">
        <w:rPr>
          <w:rFonts w:ascii="Times New Roman" w:eastAsia="Cambria" w:hAnsi="Times New Roman" w:cs="Times New Roman"/>
          <w:sz w:val="24"/>
          <w:szCs w:val="24"/>
          <w:lang w:val="sr-Cyrl-RS"/>
        </w:rPr>
        <w:t>„</w:t>
      </w:r>
      <w:r w:rsidRPr="005C4556">
        <w:rPr>
          <w:rFonts w:ascii="Times New Roman" w:eastAsia="Cambria" w:hAnsi="Times New Roman" w:cs="Times New Roman"/>
          <w:sz w:val="24"/>
          <w:szCs w:val="24"/>
        </w:rPr>
        <w:t>Службени гласник РС</w:t>
      </w:r>
      <w:r w:rsidR="00147ED3" w:rsidRPr="00147ED3">
        <w:rPr>
          <w:rFonts w:ascii="Times New Roman" w:eastAsia="Cambria" w:hAnsi="Times New Roman" w:cs="Times New Roman"/>
          <w:bCs/>
          <w:sz w:val="24"/>
          <w:szCs w:val="24"/>
        </w:rPr>
        <w:t>”</w:t>
      </w:r>
      <w:r w:rsidRPr="005C4556">
        <w:rPr>
          <w:rFonts w:ascii="Times New Roman" w:eastAsia="Cambria" w:hAnsi="Times New Roman" w:cs="Times New Roman"/>
          <w:sz w:val="24"/>
          <w:szCs w:val="24"/>
        </w:rPr>
        <w:t>, број 85</w:t>
      </w:r>
      <w:r w:rsidRPr="005C4556">
        <w:rPr>
          <w:rFonts w:ascii="Times New Roman" w:eastAsia="Cambria" w:hAnsi="Times New Roman" w:cs="Times New Roman"/>
          <w:sz w:val="24"/>
          <w:szCs w:val="24"/>
          <w:lang w:val="sr-Cyrl-RS"/>
        </w:rPr>
        <w:t>/</w:t>
      </w:r>
      <w:r w:rsidRPr="005C4556">
        <w:rPr>
          <w:rFonts w:ascii="Times New Roman" w:eastAsia="Cambria" w:hAnsi="Times New Roman" w:cs="Times New Roman"/>
          <w:sz w:val="24"/>
          <w:szCs w:val="24"/>
        </w:rPr>
        <w:t>20</w:t>
      </w:r>
      <w:r w:rsidRPr="005C4556">
        <w:rPr>
          <w:rFonts w:ascii="Times New Roman" w:eastAsia="Cambria" w:hAnsi="Times New Roman" w:cs="Times New Roman"/>
          <w:sz w:val="24"/>
          <w:szCs w:val="24"/>
          <w:lang w:val="sr-Cyrl-RS"/>
        </w:rPr>
        <w:t>), којим Влада, планирала да се у наредне две године развије 300 нових електронских услуга и сервиса за грађане и привреду, и јачање целокупног система пружања услуга у Републици Србији. Општи циљ овог документа јавних политика је „Развој ефикасне и кориснички оријентисане управе у дигиталном окружењу“, а њега је требало достићи реализацијом четири посебна циља:</w:t>
      </w:r>
    </w:p>
    <w:p w14:paraId="572327EB" w14:textId="77777777" w:rsidR="00F36061" w:rsidRPr="005C4556" w:rsidRDefault="00F36061" w:rsidP="00F36061">
      <w:pPr>
        <w:pStyle w:val="ListParagraph"/>
        <w:numPr>
          <w:ilvl w:val="0"/>
          <w:numId w:val="4"/>
        </w:numPr>
        <w:spacing w:after="0" w:line="240" w:lineRule="auto"/>
        <w:jc w:val="both"/>
        <w:rPr>
          <w:rFonts w:ascii="Times New Roman" w:eastAsia="Cambria" w:hAnsi="Times New Roman" w:cs="Times New Roman"/>
          <w:noProof/>
          <w:sz w:val="24"/>
          <w:szCs w:val="24"/>
          <w:lang w:val="sr-Cyrl-RS"/>
        </w:rPr>
      </w:pPr>
      <w:r w:rsidRPr="005C4556">
        <w:rPr>
          <w:rFonts w:ascii="Times New Roman" w:eastAsia="Cambria" w:hAnsi="Times New Roman" w:cs="Times New Roman"/>
          <w:noProof/>
          <w:sz w:val="24"/>
          <w:szCs w:val="24"/>
          <w:lang w:val="sr-Cyrl-RS"/>
        </w:rPr>
        <w:t>„Развој инфраструктуре у електронској управи и обезбеђивање интероперабилности“, у односу на који су планиране мере усмерене на изградњу материјалних и персоналних ресурса;</w:t>
      </w:r>
    </w:p>
    <w:p w14:paraId="7ABF4520" w14:textId="77777777" w:rsidR="00F36061" w:rsidRPr="005C4556" w:rsidRDefault="00F36061" w:rsidP="00F36061">
      <w:pPr>
        <w:pStyle w:val="ListParagraph"/>
        <w:numPr>
          <w:ilvl w:val="0"/>
          <w:numId w:val="4"/>
        </w:numPr>
        <w:spacing w:after="0" w:line="240" w:lineRule="auto"/>
        <w:jc w:val="both"/>
        <w:rPr>
          <w:rFonts w:ascii="Times New Roman" w:eastAsia="Cambria" w:hAnsi="Times New Roman" w:cs="Times New Roman"/>
          <w:noProof/>
          <w:sz w:val="24"/>
          <w:szCs w:val="24"/>
          <w:lang w:val="sr-Cyrl-RS"/>
        </w:rPr>
      </w:pPr>
      <w:r w:rsidRPr="005C4556">
        <w:rPr>
          <w:rFonts w:ascii="Times New Roman" w:eastAsia="Cambria" w:hAnsi="Times New Roman" w:cs="Times New Roman"/>
          <w:noProof/>
          <w:sz w:val="24"/>
          <w:szCs w:val="24"/>
          <w:lang w:val="sr-Cyrl-RS"/>
        </w:rPr>
        <w:t>„Унапређење правне сигурности у коришћењу електронске управе“, у односу на који су планиране мере усмерене на то да електронску управу прихвати и подржи правосуђе, кроз равноправан третман електронских докумената и електронске доставе као доказа у судским поступцима, те преузимање докумената и података из електронских база органа у судским поступцима, а нарочита од стране управних судова;</w:t>
      </w:r>
    </w:p>
    <w:p w14:paraId="16CBC5E7" w14:textId="77777777" w:rsidR="00F36061" w:rsidRPr="005C4556" w:rsidRDefault="00F36061" w:rsidP="00F36061">
      <w:pPr>
        <w:pStyle w:val="ListParagraph"/>
        <w:numPr>
          <w:ilvl w:val="0"/>
          <w:numId w:val="4"/>
        </w:numPr>
        <w:spacing w:after="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„Повећање доступности електронске управе грађанима и привреди кроз унапређење корисничких сервиса“, како би се електронске услуге јавне управе учине доступним грађанима и привреди;</w:t>
      </w:r>
    </w:p>
    <w:p w14:paraId="2273EA57" w14:textId="77777777" w:rsidR="00F36061" w:rsidRPr="005C4556" w:rsidRDefault="00F36061" w:rsidP="00F36061">
      <w:pPr>
        <w:pStyle w:val="ListParagraph"/>
        <w:numPr>
          <w:ilvl w:val="0"/>
          <w:numId w:val="4"/>
        </w:numPr>
        <w:spacing w:after="0" w:line="240" w:lineRule="auto"/>
        <w:jc w:val="both"/>
        <w:rPr>
          <w:rFonts w:ascii="Times New Roman" w:eastAsia="Times New Roman" w:hAnsi="Times New Roman" w:cs="Times New Roman"/>
          <w:noProof/>
          <w:color w:val="333333"/>
          <w:sz w:val="24"/>
          <w:szCs w:val="24"/>
          <w:lang w:val="sr-Cyrl-CS" w:eastAsia="sr-Latn-RS"/>
        </w:rPr>
      </w:pPr>
      <w:r w:rsidRPr="005C4556">
        <w:rPr>
          <w:rFonts w:ascii="Times New Roman" w:eastAsia="Cambria" w:hAnsi="Times New Roman" w:cs="Times New Roman"/>
          <w:noProof/>
          <w:sz w:val="24"/>
          <w:szCs w:val="24"/>
          <w:lang w:val="sr-Cyrl-CS"/>
        </w:rPr>
        <w:t xml:space="preserve">„Отварање података у јавној управи“, како би се привреди омогућио лак приступ подацима, тј. информацијама од значаја за пословање, а грађанима подацима од значаја за планирање свакодневног живота и др. активности. Мере за постизање тог циља су биле усмерене на: унапређење генерисања, ажурирања и објављивања отворених података; унапређење портала отворених података (интеграција паметних градова); обезбеђење подршке коришћењу отворених података; и увођење концепта „паметног града”/еГрад. </w:t>
      </w:r>
    </w:p>
    <w:p w14:paraId="53F1C0A7" w14:textId="77777777" w:rsidR="00F36061" w:rsidRPr="005C4556" w:rsidRDefault="00F36061" w:rsidP="00F36061">
      <w:pPr>
        <w:spacing w:after="0" w:line="240" w:lineRule="auto"/>
        <w:jc w:val="both"/>
        <w:rPr>
          <w:rFonts w:ascii="Times New Roman" w:eastAsia="Times New Roman" w:hAnsi="Times New Roman" w:cs="Times New Roman"/>
          <w:noProof/>
          <w:color w:val="333333"/>
          <w:sz w:val="24"/>
          <w:szCs w:val="24"/>
          <w:lang w:val="sr-Latn-RS" w:eastAsia="sr-Latn-RS"/>
        </w:rPr>
      </w:pPr>
    </w:p>
    <w:p w14:paraId="7C78B795" w14:textId="77777777" w:rsidR="00F36061" w:rsidRPr="009A02EC" w:rsidRDefault="00F36061" w:rsidP="00F36061">
      <w:pPr>
        <w:spacing w:after="0" w:line="240" w:lineRule="auto"/>
        <w:jc w:val="both"/>
        <w:rPr>
          <w:rFonts w:ascii="Times New Roman" w:eastAsia="Times New Roman" w:hAnsi="Times New Roman" w:cs="Times New Roman"/>
          <w:noProof/>
          <w:color w:val="000000" w:themeColor="text1"/>
          <w:sz w:val="24"/>
          <w:szCs w:val="24"/>
          <w:lang w:val="sr-Cyrl-RS" w:eastAsia="sr-Latn-RS"/>
        </w:rPr>
      </w:pPr>
      <w:r w:rsidRPr="009A02EC">
        <w:rPr>
          <w:rFonts w:ascii="Times New Roman" w:eastAsia="Times New Roman" w:hAnsi="Times New Roman" w:cs="Times New Roman"/>
          <w:noProof/>
          <w:color w:val="000000" w:themeColor="text1"/>
          <w:sz w:val="24"/>
          <w:szCs w:val="24"/>
          <w:lang w:val="sr-Cyrl-RS" w:eastAsia="sr-Latn-RS"/>
        </w:rPr>
        <w:t xml:space="preserve">Наведени документ јавних политика - Програм развоја електронске управе у Републици Србији за период од 2020. до 2022. године, је истекао па је Влада РС у априлу месецзу 2023. године, у складу са резултатима спроведене </w:t>
      </w:r>
      <w:r w:rsidRPr="009A02EC">
        <w:rPr>
          <w:rFonts w:ascii="Times New Roman" w:eastAsia="Times New Roman" w:hAnsi="Times New Roman" w:cs="Times New Roman"/>
          <w:noProof/>
          <w:color w:val="000000" w:themeColor="text1"/>
          <w:sz w:val="24"/>
          <w:szCs w:val="24"/>
          <w:lang w:val="en-US" w:eastAsia="sr-Latn-RS"/>
        </w:rPr>
        <w:t>ex</w:t>
      </w:r>
      <w:r w:rsidRPr="009A02EC">
        <w:rPr>
          <w:rFonts w:ascii="Times New Roman" w:eastAsia="Times New Roman" w:hAnsi="Times New Roman" w:cs="Times New Roman"/>
          <w:noProof/>
          <w:color w:val="000000" w:themeColor="text1"/>
          <w:sz w:val="24"/>
          <w:szCs w:val="24"/>
          <w:lang w:val="ru-RU" w:eastAsia="sr-Latn-RS"/>
        </w:rPr>
        <w:t xml:space="preserve"> </w:t>
      </w:r>
      <w:r w:rsidRPr="009A02EC">
        <w:rPr>
          <w:rFonts w:ascii="Times New Roman" w:eastAsia="Times New Roman" w:hAnsi="Times New Roman" w:cs="Times New Roman"/>
          <w:noProof/>
          <w:color w:val="000000" w:themeColor="text1"/>
          <w:sz w:val="24"/>
          <w:szCs w:val="24"/>
          <w:lang w:val="en-US" w:eastAsia="sr-Latn-RS"/>
        </w:rPr>
        <w:t>post</w:t>
      </w:r>
      <w:r w:rsidRPr="009A02EC">
        <w:rPr>
          <w:rFonts w:ascii="Times New Roman" w:eastAsia="Times New Roman" w:hAnsi="Times New Roman" w:cs="Times New Roman"/>
          <w:noProof/>
          <w:color w:val="000000" w:themeColor="text1"/>
          <w:sz w:val="24"/>
          <w:szCs w:val="24"/>
          <w:lang w:val="ru-RU" w:eastAsia="sr-Latn-RS"/>
        </w:rPr>
        <w:t xml:space="preserve"> </w:t>
      </w:r>
      <w:r w:rsidRPr="009A02EC">
        <w:rPr>
          <w:rFonts w:ascii="Times New Roman" w:eastAsia="Times New Roman" w:hAnsi="Times New Roman" w:cs="Times New Roman"/>
          <w:noProof/>
          <w:color w:val="000000" w:themeColor="text1"/>
          <w:sz w:val="24"/>
          <w:szCs w:val="24"/>
          <w:lang w:val="sr-Cyrl-RS" w:eastAsia="sr-Latn-RS"/>
        </w:rPr>
        <w:t>анализе, усвојила нови Програм</w:t>
      </w:r>
      <w:r w:rsidRPr="009A02EC">
        <w:rPr>
          <w:rFonts w:ascii="Times New Roman" w:eastAsia="Times New Roman" w:hAnsi="Times New Roman" w:cs="Times New Roman"/>
          <w:noProof/>
          <w:color w:val="000000" w:themeColor="text1"/>
          <w:sz w:val="24"/>
          <w:szCs w:val="24"/>
          <w:lang w:val="sr-Latn-RS" w:eastAsia="sr-Latn-RS"/>
        </w:rPr>
        <w:t xml:space="preserve"> развоја електронске управе у </w:t>
      </w:r>
      <w:r w:rsidRPr="009A02EC">
        <w:rPr>
          <w:rFonts w:ascii="Times New Roman" w:eastAsia="Times New Roman" w:hAnsi="Times New Roman" w:cs="Times New Roman"/>
          <w:noProof/>
          <w:color w:val="000000" w:themeColor="text1"/>
          <w:sz w:val="24"/>
          <w:szCs w:val="24"/>
          <w:lang w:val="sr-Cyrl-RS" w:eastAsia="sr-Latn-RS"/>
        </w:rPr>
        <w:t>Р</w:t>
      </w:r>
      <w:r w:rsidRPr="009A02EC">
        <w:rPr>
          <w:rFonts w:ascii="Times New Roman" w:eastAsia="Times New Roman" w:hAnsi="Times New Roman" w:cs="Times New Roman"/>
          <w:noProof/>
          <w:color w:val="000000" w:themeColor="text1"/>
          <w:sz w:val="24"/>
          <w:szCs w:val="24"/>
          <w:lang w:val="sr-Latn-RS" w:eastAsia="sr-Latn-RS"/>
        </w:rPr>
        <w:t xml:space="preserve">епублици </w:t>
      </w:r>
      <w:r w:rsidRPr="009A02EC">
        <w:rPr>
          <w:rFonts w:ascii="Times New Roman" w:eastAsia="Times New Roman" w:hAnsi="Times New Roman" w:cs="Times New Roman"/>
          <w:noProof/>
          <w:color w:val="000000" w:themeColor="text1"/>
          <w:sz w:val="24"/>
          <w:szCs w:val="24"/>
          <w:lang w:val="sr-Cyrl-RS" w:eastAsia="sr-Latn-RS"/>
        </w:rPr>
        <w:t>С</w:t>
      </w:r>
      <w:r w:rsidRPr="009A02EC">
        <w:rPr>
          <w:rFonts w:ascii="Times New Roman" w:eastAsia="Times New Roman" w:hAnsi="Times New Roman" w:cs="Times New Roman"/>
          <w:noProof/>
          <w:color w:val="000000" w:themeColor="text1"/>
          <w:sz w:val="24"/>
          <w:szCs w:val="24"/>
          <w:lang w:val="sr-Latn-RS" w:eastAsia="sr-Latn-RS"/>
        </w:rPr>
        <w:t xml:space="preserve">рбији за период од 2023. </w:t>
      </w:r>
      <w:r w:rsidRPr="009A02EC">
        <w:rPr>
          <w:rFonts w:ascii="Times New Roman" w:eastAsia="Times New Roman" w:hAnsi="Times New Roman" w:cs="Times New Roman"/>
          <w:noProof/>
          <w:color w:val="000000" w:themeColor="text1"/>
          <w:sz w:val="24"/>
          <w:szCs w:val="24"/>
          <w:lang w:val="sr-Cyrl-RS" w:eastAsia="sr-Latn-RS"/>
        </w:rPr>
        <w:t>д</w:t>
      </w:r>
      <w:r w:rsidRPr="009A02EC">
        <w:rPr>
          <w:rFonts w:ascii="Times New Roman" w:eastAsia="Times New Roman" w:hAnsi="Times New Roman" w:cs="Times New Roman"/>
          <w:noProof/>
          <w:color w:val="000000" w:themeColor="text1"/>
          <w:sz w:val="24"/>
          <w:szCs w:val="24"/>
          <w:lang w:val="sr-Latn-RS" w:eastAsia="sr-Latn-RS"/>
        </w:rPr>
        <w:t>о 2025.</w:t>
      </w:r>
      <w:r w:rsidRPr="009A02EC">
        <w:rPr>
          <w:rFonts w:ascii="Times New Roman" w:eastAsia="Times New Roman" w:hAnsi="Times New Roman" w:cs="Times New Roman"/>
          <w:noProof/>
          <w:color w:val="000000" w:themeColor="text1"/>
          <w:sz w:val="24"/>
          <w:szCs w:val="24"/>
          <w:lang w:val="sr-Cyrl-RS" w:eastAsia="sr-Latn-RS"/>
        </w:rPr>
        <w:t xml:space="preserve"> </w:t>
      </w:r>
      <w:r w:rsidRPr="009A02EC">
        <w:rPr>
          <w:rFonts w:ascii="Times New Roman" w:eastAsia="Times New Roman" w:hAnsi="Times New Roman" w:cs="Times New Roman"/>
          <w:noProof/>
          <w:color w:val="000000" w:themeColor="text1"/>
          <w:sz w:val="24"/>
          <w:szCs w:val="24"/>
          <w:lang w:val="sr-Latn-RS" w:eastAsia="sr-Latn-RS"/>
        </w:rPr>
        <w:t>године</w:t>
      </w:r>
      <w:r w:rsidRPr="009A02EC">
        <w:rPr>
          <w:rFonts w:ascii="Times New Roman" w:eastAsia="Times New Roman" w:hAnsi="Times New Roman" w:cs="Times New Roman"/>
          <w:noProof/>
          <w:color w:val="000000" w:themeColor="text1"/>
          <w:sz w:val="24"/>
          <w:szCs w:val="24"/>
          <w:lang w:val="sr-Cyrl-RS" w:eastAsia="sr-Latn-RS"/>
        </w:rPr>
        <w:t>,</w:t>
      </w:r>
      <w:r w:rsidRPr="009A02EC">
        <w:rPr>
          <w:rFonts w:ascii="Times New Roman" w:eastAsia="Times New Roman" w:hAnsi="Times New Roman" w:cs="Times New Roman"/>
          <w:noProof/>
          <w:color w:val="000000" w:themeColor="text1"/>
          <w:sz w:val="24"/>
          <w:szCs w:val="24"/>
          <w:lang w:val="sr-Latn-RS" w:eastAsia="sr-Latn-RS"/>
        </w:rPr>
        <w:t xml:space="preserve"> са </w:t>
      </w:r>
      <w:r w:rsidRPr="009A02EC">
        <w:rPr>
          <w:rFonts w:ascii="Times New Roman" w:eastAsia="Times New Roman" w:hAnsi="Times New Roman" w:cs="Times New Roman"/>
          <w:noProof/>
          <w:color w:val="000000" w:themeColor="text1"/>
          <w:sz w:val="24"/>
          <w:szCs w:val="24"/>
          <w:lang w:val="sr-Cyrl-RS" w:eastAsia="sr-Latn-RS"/>
        </w:rPr>
        <w:t>А</w:t>
      </w:r>
      <w:r w:rsidRPr="009A02EC">
        <w:rPr>
          <w:rFonts w:ascii="Times New Roman" w:eastAsia="Times New Roman" w:hAnsi="Times New Roman" w:cs="Times New Roman"/>
          <w:noProof/>
          <w:color w:val="000000" w:themeColor="text1"/>
          <w:sz w:val="24"/>
          <w:szCs w:val="24"/>
          <w:lang w:val="sr-Latn-RS" w:eastAsia="sr-Latn-RS"/>
        </w:rPr>
        <w:t>кционим планом за његово спровођење</w:t>
      </w:r>
      <w:r w:rsidRPr="009A02EC">
        <w:rPr>
          <w:rFonts w:ascii="Times New Roman" w:eastAsia="Times New Roman" w:hAnsi="Times New Roman" w:cs="Times New Roman"/>
          <w:noProof/>
          <w:color w:val="000000" w:themeColor="text1"/>
          <w:sz w:val="24"/>
          <w:szCs w:val="24"/>
          <w:lang w:val="sr-Cyrl-RS" w:eastAsia="sr-Latn-RS"/>
        </w:rPr>
        <w:t xml:space="preserve">, који је у поступку спровођења. Мерама предвиђеним овим програмом се обезбеђује континуитет у остваривању циљева који су утврђени претходним Програмом развоја електронске управе 2020-2022. Оба програма, за 2020-2022 годину и 2023-2025. годину међу приоритетима укључују модернизацију јавне управе коришћењем кључних ИКТ решења; </w:t>
      </w:r>
      <w:r w:rsidRPr="009A02EC">
        <w:rPr>
          <w:rFonts w:ascii="Times New Roman" w:eastAsia="Times New Roman" w:hAnsi="Times New Roman" w:cs="Times New Roman"/>
          <w:noProof/>
          <w:color w:val="000000" w:themeColor="text1"/>
          <w:sz w:val="24"/>
          <w:szCs w:val="24"/>
          <w:lang w:eastAsia="sr-Latn-RS"/>
        </w:rPr>
        <w:t>омогућавање прекограничне мобилности уз помоћ интероперабилних дигиталних услуга;</w:t>
      </w:r>
      <w:r w:rsidRPr="009A02EC">
        <w:rPr>
          <w:rFonts w:ascii="Times New Roman" w:eastAsia="Times New Roman" w:hAnsi="Times New Roman" w:cs="Times New Roman"/>
          <w:noProof/>
          <w:color w:val="000000" w:themeColor="text1"/>
          <w:sz w:val="24"/>
          <w:szCs w:val="24"/>
          <w:lang w:val="sr-Cyrl-RS" w:eastAsia="sr-Latn-RS"/>
        </w:rPr>
        <w:t xml:space="preserve"> </w:t>
      </w:r>
      <w:r w:rsidRPr="009A02EC">
        <w:rPr>
          <w:rFonts w:ascii="Times New Roman" w:eastAsia="Times New Roman" w:hAnsi="Times New Roman" w:cs="Times New Roman"/>
          <w:noProof/>
          <w:color w:val="000000" w:themeColor="text1"/>
          <w:sz w:val="24"/>
          <w:szCs w:val="24"/>
          <w:lang w:eastAsia="sr-Latn-RS"/>
        </w:rPr>
        <w:t>олакшавање дигиталне  интеракције управа и корисника у циљу унапређења квалитета јавних услуга</w:t>
      </w:r>
      <w:r w:rsidRPr="009A02EC">
        <w:rPr>
          <w:rFonts w:ascii="Times New Roman" w:eastAsia="Times New Roman" w:hAnsi="Times New Roman" w:cs="Times New Roman"/>
          <w:noProof/>
          <w:color w:val="000000" w:themeColor="text1"/>
          <w:sz w:val="24"/>
          <w:szCs w:val="24"/>
          <w:lang w:val="sr-Cyrl-RS" w:eastAsia="sr-Latn-RS"/>
        </w:rPr>
        <w:t xml:space="preserve"> и др</w:t>
      </w:r>
      <w:r w:rsidRPr="009A02EC">
        <w:rPr>
          <w:rFonts w:ascii="Times New Roman" w:eastAsia="Times New Roman" w:hAnsi="Times New Roman" w:cs="Times New Roman"/>
          <w:noProof/>
          <w:color w:val="000000" w:themeColor="text1"/>
          <w:sz w:val="24"/>
          <w:szCs w:val="24"/>
          <w:lang w:eastAsia="sr-Latn-RS"/>
        </w:rPr>
        <w:t>.</w:t>
      </w:r>
      <w:r w:rsidRPr="009A02EC">
        <w:rPr>
          <w:rFonts w:ascii="Times New Roman" w:eastAsia="Times New Roman" w:hAnsi="Times New Roman" w:cs="Times New Roman"/>
          <w:noProof/>
          <w:color w:val="000000" w:themeColor="text1"/>
          <w:sz w:val="24"/>
          <w:szCs w:val="24"/>
          <w:lang w:val="sr-Cyrl-RS" w:eastAsia="sr-Latn-RS"/>
        </w:rPr>
        <w:t xml:space="preserve"> </w:t>
      </w:r>
    </w:p>
    <w:p w14:paraId="3E27C511" w14:textId="77777777" w:rsidR="00F36061" w:rsidRPr="005C4556" w:rsidRDefault="00F36061" w:rsidP="00F36061">
      <w:pPr>
        <w:spacing w:before="120" w:after="0" w:line="240" w:lineRule="auto"/>
        <w:jc w:val="both"/>
        <w:rPr>
          <w:rFonts w:ascii="Times New Roman" w:eastAsia="Cambria" w:hAnsi="Times New Roman" w:cs="Times New Roman"/>
          <w:sz w:val="24"/>
          <w:szCs w:val="24"/>
        </w:rPr>
      </w:pPr>
      <w:r w:rsidRPr="005C4556">
        <w:rPr>
          <w:rFonts w:ascii="Times New Roman" w:eastAsia="Cambria" w:hAnsi="Times New Roman" w:cs="Times New Roman"/>
          <w:sz w:val="24"/>
          <w:szCs w:val="24"/>
        </w:rPr>
        <w:t xml:space="preserve">Од доношења Закона о електронској управи 2018. године, резултати дигитализације јавне управе су </w:t>
      </w:r>
      <w:r w:rsidRPr="005C4556">
        <w:rPr>
          <w:rFonts w:ascii="Times New Roman" w:eastAsia="Cambria" w:hAnsi="Times New Roman" w:cs="Times New Roman"/>
          <w:sz w:val="24"/>
          <w:szCs w:val="24"/>
          <w:lang w:val="sr-Cyrl-RS"/>
        </w:rPr>
        <w:t xml:space="preserve">очигледни и веома </w:t>
      </w:r>
      <w:r w:rsidRPr="005C4556">
        <w:rPr>
          <w:rFonts w:ascii="Times New Roman" w:eastAsia="Cambria" w:hAnsi="Times New Roman" w:cs="Times New Roman"/>
          <w:sz w:val="24"/>
          <w:szCs w:val="24"/>
        </w:rPr>
        <w:t>значајни. Издвајају се следећи кључни резултати примене Закона о електронској управи:</w:t>
      </w:r>
    </w:p>
    <w:p w14:paraId="16BFF36C" w14:textId="77777777" w:rsidR="00F36061" w:rsidRPr="005C4556" w:rsidRDefault="00F36061" w:rsidP="00F36061">
      <w:pPr>
        <w:pStyle w:val="ListParagraph"/>
        <w:numPr>
          <w:ilvl w:val="0"/>
          <w:numId w:val="10"/>
        </w:numPr>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Успостављен је државни центар за управљање и чување података у Крагујевцу и Београду, који је већ крајем 2023. године чувао податке за 60 органа државне управе, АП и ЈЛС. Укупно је 209 регистара и других софтверских решења смештено у државне центре за управљање и чување података;</w:t>
      </w:r>
    </w:p>
    <w:p w14:paraId="5CEA2C55" w14:textId="77777777" w:rsidR="00F36061" w:rsidRPr="005C4556" w:rsidRDefault="00F36061" w:rsidP="00F36061">
      <w:pPr>
        <w:pStyle w:val="ListParagraph"/>
        <w:numPr>
          <w:ilvl w:val="0"/>
          <w:numId w:val="10"/>
        </w:numPr>
        <w:spacing w:before="120" w:after="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Развијена је јединствена информационо-комуникациона мрежа електронске управе;</w:t>
      </w:r>
    </w:p>
    <w:p w14:paraId="1EB39844" w14:textId="77777777" w:rsidR="00F36061" w:rsidRPr="005C4556" w:rsidRDefault="00F36061" w:rsidP="00F36061">
      <w:pPr>
        <w:pStyle w:val="ListParagraph"/>
        <w:numPr>
          <w:ilvl w:val="0"/>
          <w:numId w:val="5"/>
        </w:numPr>
        <w:spacing w:before="120" w:after="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Успостављена је интероперабилност информационих система органа и њихових веб сервиса, повезивањем информационих система органа јавне управе на Сервисној магистрали органа. Ова изузетно значајна функционалност је омогућила је реализацију обавезе органа јавне управе да од странака могу да захтевају само податке који су неопходни за њену идентификацију и документе који потврђују чињенице о којима се не води службена евиденција, а да по службеној дужности прибављају и врши увид у податке о чињеницама неопходним за одлучивање о којима се води службена евиденција (чл.9. и 103. Закона о општем управном поступку)</w:t>
      </w:r>
      <w:r w:rsidRPr="005C4556">
        <w:rPr>
          <w:rFonts w:ascii="Times New Roman" w:eastAsia="Cambria" w:hAnsi="Times New Roman" w:cs="Times New Roman"/>
          <w:noProof/>
          <w:sz w:val="24"/>
          <w:szCs w:val="24"/>
          <w:lang w:val="sr-Cyrl-RS"/>
        </w:rPr>
        <w:t xml:space="preserve">. </w:t>
      </w:r>
      <w:r w:rsidRPr="005C4556">
        <w:rPr>
          <w:rFonts w:ascii="Times New Roman" w:eastAsia="Cambria" w:hAnsi="Times New Roman" w:cs="Times New Roman"/>
          <w:noProof/>
          <w:sz w:val="24"/>
          <w:szCs w:val="24"/>
          <w:lang w:val="sr-Cyrl-CS"/>
        </w:rPr>
        <w:t xml:space="preserve">Сервисна магистрала тренутно садржи податке из евиденција у надлежности 10 институција и из система еИнспектор, укупно 61 сет података, и до фебруара 2024. године, 500 органа државне управе, локалне самоуправе и центара за социјални рад су размењивали своје податке. Само у 2023. години преко Сервисне магистрале органа су разменили 70.620.589 података, док је од почетка рада Сервисне магистрале до краја 2023. године размењено 195.141.236 података; </w:t>
      </w:r>
    </w:p>
    <w:p w14:paraId="6AE524F1" w14:textId="4D403FCC" w:rsidR="00F36061" w:rsidRPr="005C4556" w:rsidRDefault="00F36061" w:rsidP="00F36061">
      <w:pPr>
        <w:pStyle w:val="ListParagraph"/>
        <w:numPr>
          <w:ilvl w:val="0"/>
          <w:numId w:val="10"/>
        </w:numPr>
        <w:spacing w:before="120" w:after="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Унапређен је национални Портал еУправе, као приступна тачка електронској управи органа</w:t>
      </w:r>
      <w:r w:rsidRPr="005C4556">
        <w:rPr>
          <w:rFonts w:ascii="Times New Roman" w:eastAsia="Cambria" w:hAnsi="Times New Roman" w:cs="Times New Roman"/>
          <w:noProof/>
          <w:sz w:val="24"/>
          <w:szCs w:val="24"/>
          <w:lang w:val="sr-Latn-RS"/>
        </w:rPr>
        <w:t xml:space="preserve">, </w:t>
      </w:r>
      <w:r w:rsidRPr="005C4556">
        <w:rPr>
          <w:rFonts w:ascii="Times New Roman" w:eastAsia="Cambria" w:hAnsi="Times New Roman" w:cs="Times New Roman"/>
          <w:noProof/>
          <w:sz w:val="24"/>
          <w:szCs w:val="24"/>
          <w:lang w:val="sr-Cyrl-RS"/>
        </w:rPr>
        <w:t xml:space="preserve">који тренутно бележи преко </w:t>
      </w:r>
      <w:r w:rsidRPr="005C4556">
        <w:rPr>
          <w:rFonts w:ascii="Times New Roman" w:eastAsia="Cambria" w:hAnsi="Times New Roman" w:cs="Times New Roman"/>
          <w:noProof/>
          <w:sz w:val="24"/>
          <w:szCs w:val="24"/>
          <w:lang w:val="sr-Latn-RS"/>
        </w:rPr>
        <w:t xml:space="preserve">2,2 </w:t>
      </w:r>
      <w:r w:rsidR="0073405F" w:rsidRPr="005C4556">
        <w:rPr>
          <w:rFonts w:ascii="Times New Roman" w:eastAsia="Cambria" w:hAnsi="Times New Roman" w:cs="Times New Roman"/>
          <w:noProof/>
          <w:sz w:val="24"/>
          <w:szCs w:val="24"/>
          <w:lang w:val="sr-Cyrl-RS"/>
        </w:rPr>
        <w:t xml:space="preserve">милиона </w:t>
      </w:r>
      <w:r w:rsidRPr="005C4556">
        <w:rPr>
          <w:rFonts w:ascii="Times New Roman" w:eastAsia="Cambria" w:hAnsi="Times New Roman" w:cs="Times New Roman"/>
          <w:noProof/>
          <w:sz w:val="24"/>
          <w:szCs w:val="24"/>
          <w:lang w:val="sr-Cyrl-RS"/>
        </w:rPr>
        <w:t>корисника</w:t>
      </w:r>
      <w:r w:rsidRPr="005C4556">
        <w:rPr>
          <w:rFonts w:ascii="Times New Roman" w:eastAsia="Cambria" w:hAnsi="Times New Roman" w:cs="Times New Roman"/>
          <w:noProof/>
          <w:sz w:val="24"/>
          <w:szCs w:val="24"/>
          <w:lang w:val="sr-Cyrl-CS"/>
        </w:rPr>
        <w:t xml:space="preserve"> и најскорији подаци о мерењу задовоства корисника показују да проценат задовољних корисника услуга на Порталу еУправа износи 92%;</w:t>
      </w:r>
    </w:p>
    <w:p w14:paraId="73C73340" w14:textId="77777777" w:rsidR="00F36061" w:rsidRPr="005C4556" w:rsidRDefault="00F36061" w:rsidP="00F36061">
      <w:pPr>
        <w:pStyle w:val="ListParagraph"/>
        <w:numPr>
          <w:ilvl w:val="0"/>
          <w:numId w:val="10"/>
        </w:numPr>
        <w:spacing w:before="120" w:after="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Бројне базе података, електронски регистри, информациони системи и налози за електронску пошту смештени су на сервере у Републици Србији;</w:t>
      </w:r>
    </w:p>
    <w:p w14:paraId="3C060846" w14:textId="77777777" w:rsidR="00F36061" w:rsidRPr="005C4556" w:rsidRDefault="00F36061" w:rsidP="00F36061">
      <w:pPr>
        <w:pStyle w:val="ListParagraph"/>
        <w:numPr>
          <w:ilvl w:val="0"/>
          <w:numId w:val="5"/>
        </w:numPr>
        <w:spacing w:before="120" w:after="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 xml:space="preserve">На различитим нивоима јавне управе су спроведене активности на успостављању нових и унапређењу постојећих регистара и евиденција у електронском облику, међу којима се издвајају </w:t>
      </w:r>
      <w:r w:rsidRPr="005C4556">
        <w:rPr>
          <w:rFonts w:ascii="Times New Roman" w:eastAsia="Cambria" w:hAnsi="Times New Roman" w:cs="Times New Roman"/>
          <w:noProof/>
          <w:sz w:val="24"/>
          <w:szCs w:val="24"/>
          <w:lang w:val="sr-Cyrl-RS"/>
        </w:rPr>
        <w:t>они које се воде у Пореској управи, Агенцији за привредне регистре и Републичком геодетском заводу</w:t>
      </w:r>
      <w:r w:rsidRPr="005C4556">
        <w:rPr>
          <w:rFonts w:ascii="Times New Roman" w:eastAsia="Cambria" w:hAnsi="Times New Roman" w:cs="Times New Roman"/>
          <w:noProof/>
          <w:sz w:val="24"/>
          <w:szCs w:val="24"/>
          <w:lang w:val="sr-Cyrl-CS"/>
        </w:rPr>
        <w:t xml:space="preserve">. Међутим, с обзиром да важећим законом није јасно прописано на које све регистре и евиденције се ова обавеза односи, не се може проценити у којој мери је дигитализација регистара и евиденција спроведена у пракси; </w:t>
      </w:r>
    </w:p>
    <w:p w14:paraId="4E78402B" w14:textId="77777777" w:rsidR="00F36061" w:rsidRPr="005C4556" w:rsidRDefault="00F36061" w:rsidP="00F36061">
      <w:pPr>
        <w:pStyle w:val="ListParagraph"/>
        <w:numPr>
          <w:ilvl w:val="0"/>
          <w:numId w:val="10"/>
        </w:numPr>
        <w:spacing w:before="120" w:after="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Успостављен је Центар за безбедност ИКТ система у органима власти – ЦЕРТ органа власти;</w:t>
      </w:r>
    </w:p>
    <w:p w14:paraId="76428A2F" w14:textId="60357ACB" w:rsidR="00F36061" w:rsidRPr="005C4556" w:rsidRDefault="00F36061" w:rsidP="00F36061">
      <w:pPr>
        <w:pStyle w:val="ListParagraph"/>
        <w:numPr>
          <w:ilvl w:val="0"/>
          <w:numId w:val="10"/>
        </w:numPr>
        <w:spacing w:before="120" w:after="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 xml:space="preserve">Успостављањем јединственог електронског сандучића обезбеђена је електронска достава за сва физичка и правна лица која се региструју као корисници услуга електронске управе. </w:t>
      </w:r>
      <w:r w:rsidR="001A24A1" w:rsidRPr="005C4556">
        <w:rPr>
          <w:rFonts w:ascii="Times New Roman" w:eastAsia="Cambria" w:hAnsi="Times New Roman" w:cs="Times New Roman"/>
          <w:noProof/>
          <w:sz w:val="24"/>
          <w:szCs w:val="24"/>
          <w:lang w:val="sr-Cyrl-CS"/>
        </w:rPr>
        <w:t>До краја 2024. године, 84 органа државне управе је отпочело да врши доставу тим путем. Истовемено је свим органима локалне управе омугућено да врше доставу на овај начин, тако да је ова врста доставе заживела на нивоу свих локалним управа у Србији. Такође, 25 органа АП Војводине врше доставу у јединствени електронски сандучић, као и 3.379 установа кроз посебна софтверска решења. Битан је и податак да је за 2.542.288 грађана и 150.991 привредних субјеката активиран е-Сандучић. Наиме, то је по службеној дужности учињено за сва привредна друштва, која су по члану 21. став 1. Закону о привредним друштвима била дужна да се региструју као корисници електронске управе, као и за оне предузетнике који су сами иницирали да се региструју у том својству</w:t>
      </w:r>
      <w:r w:rsidRPr="005C4556">
        <w:rPr>
          <w:rFonts w:ascii="Times New Roman" w:eastAsia="Cambria" w:hAnsi="Times New Roman" w:cs="Times New Roman"/>
          <w:noProof/>
          <w:sz w:val="24"/>
          <w:szCs w:val="24"/>
          <w:lang w:val="sr-Cyrl-CS"/>
        </w:rPr>
        <w:t>;</w:t>
      </w:r>
    </w:p>
    <w:p w14:paraId="71BC21BC" w14:textId="77777777" w:rsidR="00F36061" w:rsidRPr="005C4556" w:rsidRDefault="00F36061" w:rsidP="00F36061">
      <w:pPr>
        <w:pStyle w:val="ListParagraph"/>
        <w:numPr>
          <w:ilvl w:val="0"/>
          <w:numId w:val="10"/>
        </w:numPr>
        <w:spacing w:before="120" w:after="0" w:line="240" w:lineRule="auto"/>
        <w:jc w:val="both"/>
        <w:rPr>
          <w:rFonts w:ascii="Times New Roman" w:hAnsi="Times New Roman" w:cs="Times New Roman"/>
          <w:sz w:val="24"/>
          <w:szCs w:val="24"/>
          <w:lang w:val="sr-Cyrl-RS"/>
        </w:rPr>
      </w:pPr>
      <w:r w:rsidRPr="005C4556">
        <w:rPr>
          <w:rFonts w:ascii="Times New Roman" w:eastAsia="Cambria" w:hAnsi="Times New Roman" w:cs="Times New Roman"/>
          <w:noProof/>
          <w:sz w:val="24"/>
          <w:szCs w:val="24"/>
          <w:lang w:val="sr-Cyrl-CS"/>
        </w:rPr>
        <w:t>Успостављен је Портал отворених података, као јединствена приступна тачка машински читљивим подацима управе, који тренутно садржи преко 6 хиљада ресурса и бележи 40 примера употребе података;</w:t>
      </w:r>
    </w:p>
    <w:p w14:paraId="52B7C0E0" w14:textId="77777777" w:rsidR="0073405F" w:rsidRPr="005C4556" w:rsidRDefault="001A24A1" w:rsidP="00F36061">
      <w:pPr>
        <w:pStyle w:val="ListParagraph"/>
        <w:numPr>
          <w:ilvl w:val="0"/>
          <w:numId w:val="10"/>
        </w:numPr>
        <w:spacing w:before="120" w:after="0" w:line="240" w:lineRule="auto"/>
        <w:jc w:val="both"/>
        <w:rPr>
          <w:rFonts w:ascii="Times New Roman" w:hAnsi="Times New Roman" w:cs="Times New Roman"/>
          <w:sz w:val="24"/>
          <w:szCs w:val="24"/>
          <w:lang w:val="sr-Cyrl-RS"/>
        </w:rPr>
      </w:pPr>
      <w:r w:rsidRPr="005C4556">
        <w:rPr>
          <w:rFonts w:ascii="Times New Roman" w:eastAsia="Cambria" w:hAnsi="Times New Roman" w:cs="Times New Roman"/>
          <w:noProof/>
          <w:sz w:val="24"/>
          <w:szCs w:val="24"/>
          <w:lang w:val="sr-Cyrl-CS"/>
        </w:rPr>
        <w:t>Када је реч о успостављању канцеларијског пословања путем Писарнице, битно је назначити да 396 органа обавља канцеларијско пословање користећи софтверско решење Писарницу, као и да је 8.983 поступака учитано у Каталог поступака и Писарницу</w:t>
      </w:r>
      <w:r w:rsidR="0073405F" w:rsidRPr="005C4556">
        <w:rPr>
          <w:rFonts w:ascii="Times New Roman" w:eastAsia="Cambria" w:hAnsi="Times New Roman" w:cs="Times New Roman"/>
          <w:noProof/>
          <w:sz w:val="24"/>
          <w:szCs w:val="24"/>
          <w:lang w:val="sr-Cyrl-CS"/>
        </w:rPr>
        <w:t>;</w:t>
      </w:r>
    </w:p>
    <w:p w14:paraId="59672274" w14:textId="75F66FCF" w:rsidR="00F36061" w:rsidRPr="005C4556" w:rsidRDefault="0073405F" w:rsidP="00F36061">
      <w:pPr>
        <w:pStyle w:val="ListParagraph"/>
        <w:numPr>
          <w:ilvl w:val="0"/>
          <w:numId w:val="10"/>
        </w:numPr>
        <w:spacing w:before="120" w:after="0" w:line="240" w:lineRule="auto"/>
        <w:jc w:val="both"/>
        <w:rPr>
          <w:rFonts w:ascii="Times New Roman" w:hAnsi="Times New Roman" w:cs="Times New Roman"/>
          <w:sz w:val="24"/>
          <w:szCs w:val="24"/>
          <w:lang w:val="sr-Cyrl-RS"/>
        </w:rPr>
      </w:pPr>
      <w:r w:rsidRPr="005C4556">
        <w:rPr>
          <w:rFonts w:ascii="Times New Roman" w:eastAsia="Cambria" w:hAnsi="Times New Roman" w:cs="Times New Roman"/>
          <w:noProof/>
          <w:sz w:val="24"/>
          <w:szCs w:val="24"/>
          <w:lang w:val="sr-Cyrl-RS"/>
        </w:rPr>
        <w:t>Бележи се стабилан раст броја корисника електронских услуга, којих је почетком 2025. године било 2.210.128.440</w:t>
      </w:r>
      <w:r w:rsidR="00F36061" w:rsidRPr="005C4556">
        <w:rPr>
          <w:rFonts w:ascii="Times New Roman" w:eastAsia="Cambria" w:hAnsi="Times New Roman" w:cs="Times New Roman"/>
          <w:noProof/>
          <w:sz w:val="24"/>
          <w:szCs w:val="24"/>
          <w:lang w:val="sr-Cyrl-RS"/>
        </w:rPr>
        <w:t>.</w:t>
      </w:r>
    </w:p>
    <w:p w14:paraId="64A1B167" w14:textId="77777777" w:rsidR="00F36061" w:rsidRPr="000302AA" w:rsidRDefault="00F36061" w:rsidP="00F36061">
      <w:pPr>
        <w:spacing w:before="120" w:after="0" w:line="240" w:lineRule="auto"/>
        <w:jc w:val="both"/>
        <w:rPr>
          <w:rFonts w:ascii="Times New Roman" w:eastAsia="Cambria" w:hAnsi="Times New Roman" w:cs="Times New Roman"/>
          <w:bCs/>
          <w:sz w:val="24"/>
          <w:szCs w:val="24"/>
          <w:lang w:val="sr-Cyrl-RS"/>
        </w:rPr>
      </w:pPr>
      <w:r w:rsidRPr="000302AA">
        <w:rPr>
          <w:rFonts w:ascii="Times New Roman" w:eastAsia="Cambria" w:hAnsi="Times New Roman" w:cs="Times New Roman"/>
          <w:bCs/>
          <w:sz w:val="24"/>
          <w:szCs w:val="24"/>
          <w:lang w:val="sr-Cyrl-RS"/>
        </w:rPr>
        <w:t xml:space="preserve">Једна законска обавеза још увек није спроведена, а то је успостављање </w:t>
      </w:r>
      <w:r w:rsidRPr="000302AA">
        <w:rPr>
          <w:rFonts w:ascii="Times New Roman" w:eastAsia="Cambria" w:hAnsi="Times New Roman" w:cs="Times New Roman"/>
          <w:bCs/>
          <w:sz w:val="24"/>
          <w:szCs w:val="24"/>
        </w:rPr>
        <w:t>Метарегистр</w:t>
      </w:r>
      <w:r w:rsidRPr="000302AA">
        <w:rPr>
          <w:rFonts w:ascii="Times New Roman" w:eastAsia="Cambria" w:hAnsi="Times New Roman" w:cs="Times New Roman"/>
          <w:bCs/>
          <w:sz w:val="24"/>
          <w:szCs w:val="24"/>
          <w:lang w:val="sr-Cyrl-RS"/>
        </w:rPr>
        <w:t>а.</w:t>
      </w:r>
      <w:r w:rsidRPr="000302AA">
        <w:rPr>
          <w:rFonts w:ascii="Times New Roman" w:eastAsia="Cambria" w:hAnsi="Times New Roman" w:cs="Times New Roman"/>
          <w:bCs/>
          <w:sz w:val="24"/>
          <w:szCs w:val="24"/>
        </w:rPr>
        <w:t xml:space="preserve"> </w:t>
      </w:r>
      <w:r w:rsidRPr="000302AA">
        <w:rPr>
          <w:rFonts w:ascii="Times New Roman" w:eastAsia="Cambria" w:hAnsi="Times New Roman" w:cs="Times New Roman"/>
          <w:bCs/>
          <w:sz w:val="24"/>
          <w:szCs w:val="24"/>
          <w:lang w:val="sr-Cyrl-RS"/>
        </w:rPr>
        <w:t>Битно је напоменути:</w:t>
      </w:r>
    </w:p>
    <w:p w14:paraId="2A1FA086" w14:textId="77777777" w:rsidR="00F36061" w:rsidRPr="005C4556" w:rsidRDefault="00F36061" w:rsidP="00F36061">
      <w:pPr>
        <w:pStyle w:val="ListParagraph"/>
        <w:numPr>
          <w:ilvl w:val="0"/>
          <w:numId w:val="12"/>
        </w:numPr>
        <w:spacing w:before="120" w:after="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да је благовремено усвојен подзаконски акт који ближе уређује његово успостављање и функционисање; </w:t>
      </w:r>
    </w:p>
    <w:p w14:paraId="1A5E01EF" w14:textId="0A2C5901" w:rsidR="00F36061" w:rsidRPr="005C4556" w:rsidRDefault="00F36061" w:rsidP="00F36061">
      <w:pPr>
        <w:pStyle w:val="ListParagraph"/>
        <w:numPr>
          <w:ilvl w:val="0"/>
          <w:numId w:val="12"/>
        </w:numPr>
        <w:spacing w:before="120" w:after="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да се </w:t>
      </w:r>
      <w:r w:rsidRPr="005C4556">
        <w:rPr>
          <w:rFonts w:ascii="Times New Roman" w:eastAsia="Cambria" w:hAnsi="Times New Roman" w:cs="Times New Roman"/>
          <w:noProof/>
          <w:sz w:val="24"/>
          <w:szCs w:val="24"/>
          <w:lang w:val="sr-Cyrl-CS"/>
        </w:rPr>
        <w:t>његова пуна имплементација очекује у текућој 202</w:t>
      </w:r>
      <w:r w:rsidR="001A24A1" w:rsidRPr="005C4556">
        <w:rPr>
          <w:rFonts w:ascii="Times New Roman" w:eastAsia="Cambria" w:hAnsi="Times New Roman" w:cs="Times New Roman"/>
          <w:noProof/>
          <w:sz w:val="24"/>
          <w:szCs w:val="24"/>
          <w:lang w:val="sr-Cyrl-CS"/>
        </w:rPr>
        <w:t>5</w:t>
      </w:r>
      <w:r w:rsidRPr="005C4556">
        <w:rPr>
          <w:rFonts w:ascii="Times New Roman" w:eastAsia="Cambria" w:hAnsi="Times New Roman" w:cs="Times New Roman"/>
          <w:noProof/>
          <w:sz w:val="24"/>
          <w:szCs w:val="24"/>
          <w:lang w:val="sr-Cyrl-CS"/>
        </w:rPr>
        <w:t>. години;</w:t>
      </w:r>
    </w:p>
    <w:p w14:paraId="237CEBB8" w14:textId="77777777" w:rsidR="00F36061" w:rsidRPr="000302AA" w:rsidRDefault="00F36061" w:rsidP="00F36061">
      <w:pPr>
        <w:pStyle w:val="ListParagraph"/>
        <w:numPr>
          <w:ilvl w:val="0"/>
          <w:numId w:val="12"/>
        </w:numPr>
        <w:spacing w:before="120" w:after="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noProof/>
          <w:sz w:val="24"/>
          <w:szCs w:val="24"/>
          <w:lang w:val="sr-Cyrl-RS"/>
        </w:rPr>
        <w:t xml:space="preserve">да је његова јавна доступност битна за правну сигурност грађана, јер треба да им обезбеди поуздану информацију о томе који регистар, односно евиденција садржи релевантан податак који желе да </w:t>
      </w:r>
      <w:r w:rsidRPr="000302AA">
        <w:rPr>
          <w:rFonts w:ascii="Times New Roman" w:eastAsia="Cambria" w:hAnsi="Times New Roman" w:cs="Times New Roman"/>
          <w:noProof/>
          <w:sz w:val="24"/>
          <w:szCs w:val="24"/>
          <w:lang w:val="sr-Cyrl-RS"/>
        </w:rPr>
        <w:t>провере</w:t>
      </w:r>
      <w:r w:rsidRPr="000302AA">
        <w:rPr>
          <w:rFonts w:ascii="Times New Roman" w:eastAsia="Cambria" w:hAnsi="Times New Roman" w:cs="Times New Roman"/>
          <w:sz w:val="24"/>
          <w:szCs w:val="24"/>
          <w:lang w:val="sr-Cyrl-RS"/>
        </w:rPr>
        <w:t>.</w:t>
      </w:r>
    </w:p>
    <w:p w14:paraId="0A6BA6AC" w14:textId="77777777" w:rsidR="00F36061" w:rsidRPr="000302AA" w:rsidRDefault="00F36061" w:rsidP="00F36061">
      <w:pPr>
        <w:spacing w:before="120" w:after="0" w:line="240" w:lineRule="auto"/>
        <w:jc w:val="both"/>
        <w:rPr>
          <w:rFonts w:ascii="Times New Roman" w:eastAsia="Cambria" w:hAnsi="Times New Roman" w:cs="Times New Roman"/>
          <w:sz w:val="24"/>
          <w:szCs w:val="24"/>
          <w:lang w:val="ru-RU"/>
        </w:rPr>
      </w:pPr>
      <w:r w:rsidRPr="000302AA">
        <w:rPr>
          <w:rFonts w:ascii="Times New Roman" w:eastAsia="Cambria" w:hAnsi="Times New Roman" w:cs="Times New Roman"/>
          <w:sz w:val="24"/>
          <w:szCs w:val="24"/>
          <w:lang w:val="sr-Cyrl-RS"/>
        </w:rPr>
        <w:t xml:space="preserve">Анализом стања су уочени следећи проблеми-недостаци у имплементацији Закона о електронској управи: </w:t>
      </w:r>
    </w:p>
    <w:p w14:paraId="5EE5CA22" w14:textId="77777777" w:rsidR="00F36061" w:rsidRPr="000302AA" w:rsidRDefault="00F36061" w:rsidP="00F36061">
      <w:pPr>
        <w:pStyle w:val="ListParagraph"/>
        <w:numPr>
          <w:ilvl w:val="0"/>
          <w:numId w:val="11"/>
        </w:numPr>
        <w:spacing w:before="120" w:after="0" w:line="240" w:lineRule="auto"/>
        <w:jc w:val="both"/>
        <w:rPr>
          <w:rFonts w:ascii="Times New Roman" w:eastAsia="Cambria" w:hAnsi="Times New Roman" w:cs="Times New Roman"/>
          <w:noProof/>
          <w:sz w:val="24"/>
          <w:szCs w:val="24"/>
          <w:lang w:val="sr-Cyrl-CS"/>
        </w:rPr>
      </w:pPr>
      <w:r w:rsidRPr="000302AA">
        <w:rPr>
          <w:rFonts w:ascii="Times New Roman" w:eastAsia="Cambria" w:hAnsi="Times New Roman" w:cs="Times New Roman"/>
          <w:noProof/>
          <w:sz w:val="24"/>
          <w:szCs w:val="24"/>
          <w:lang w:val="sr-Cyrl-CS"/>
        </w:rPr>
        <w:t xml:space="preserve">Право грађана и привреде на електронско управно поступање, прописано чланом 39. Закона, није у потпуности омогућено, већ само у односу на конкретне административне поступке (сервисе). Наиме, ово право подразумева право на електронско поступање на свим нивоима јавне управе и у свим фазама управног поступка, од подношење захтева, преко размене поднесака, до достава аката; </w:t>
      </w:r>
    </w:p>
    <w:p w14:paraId="3088564A" w14:textId="3058B9D8" w:rsidR="00F36061" w:rsidRPr="000302AA" w:rsidRDefault="00F36061" w:rsidP="00F36061">
      <w:pPr>
        <w:pStyle w:val="ListParagraph"/>
        <w:numPr>
          <w:ilvl w:val="0"/>
          <w:numId w:val="11"/>
        </w:numPr>
        <w:spacing w:before="120" w:after="0" w:line="240" w:lineRule="auto"/>
        <w:jc w:val="both"/>
        <w:rPr>
          <w:rFonts w:ascii="Times New Roman" w:eastAsia="Cambria" w:hAnsi="Times New Roman" w:cs="Times New Roman"/>
          <w:noProof/>
          <w:sz w:val="24"/>
          <w:szCs w:val="24"/>
          <w:lang w:val="sr-Cyrl-CS"/>
        </w:rPr>
      </w:pPr>
      <w:r w:rsidRPr="000302AA">
        <w:rPr>
          <w:rFonts w:ascii="Times New Roman" w:eastAsia="Cambria" w:hAnsi="Times New Roman" w:cs="Times New Roman"/>
          <w:noProof/>
          <w:sz w:val="24"/>
          <w:szCs w:val="24"/>
          <w:lang w:val="sr-Cyrl-CS"/>
        </w:rPr>
        <w:t>Обавеза јавне управе да странкама врши електронску доставу, прописана чланом 40</w:t>
      </w:r>
      <w:r w:rsidR="001A24A1" w:rsidRPr="000302AA">
        <w:rPr>
          <w:rFonts w:ascii="Times New Roman" w:eastAsia="Cambria" w:hAnsi="Times New Roman" w:cs="Times New Roman"/>
          <w:noProof/>
          <w:sz w:val="24"/>
          <w:szCs w:val="24"/>
          <w:lang w:val="sr-Cyrl-CS"/>
        </w:rPr>
        <w:t>.</w:t>
      </w:r>
      <w:r w:rsidRPr="000302AA">
        <w:rPr>
          <w:rFonts w:ascii="Times New Roman" w:eastAsia="Cambria" w:hAnsi="Times New Roman" w:cs="Times New Roman"/>
          <w:noProof/>
          <w:sz w:val="24"/>
          <w:szCs w:val="24"/>
          <w:lang w:val="sr-Cyrl-CS"/>
        </w:rPr>
        <w:t xml:space="preserve"> Закона, обезбеђена је искључиво у односу на кориснике електронске управе, тј. лица која имају отворен Јединствени електронски сандучић из члана 15. Закона о електронској управи, не и у односу на странке које желе да им се квалификована достава врши у складу са законом који уређује електронско пословање, који је један од начина доставе на коју странке имају законско право. Додатно, није обезбеђена контрола да ли комплетна јавна управа врши доставу у Јединствени електронски сандучић регистрованим корисницима електронске управе, нити се спроводи прекршајно кажњавање ако то није случај;</w:t>
      </w:r>
    </w:p>
    <w:p w14:paraId="796329D9" w14:textId="77777777" w:rsidR="00F36061" w:rsidRPr="000302AA" w:rsidRDefault="00F36061" w:rsidP="00F36061">
      <w:pPr>
        <w:pStyle w:val="ListParagraph"/>
        <w:numPr>
          <w:ilvl w:val="0"/>
          <w:numId w:val="11"/>
        </w:numPr>
        <w:spacing w:before="120" w:after="0" w:line="240" w:lineRule="auto"/>
        <w:jc w:val="both"/>
        <w:rPr>
          <w:rFonts w:ascii="Times New Roman" w:eastAsia="Cambria" w:hAnsi="Times New Roman" w:cs="Times New Roman"/>
          <w:noProof/>
          <w:sz w:val="24"/>
          <w:szCs w:val="24"/>
          <w:lang w:val="sr-Cyrl-CS"/>
        </w:rPr>
      </w:pPr>
      <w:r w:rsidRPr="000302AA">
        <w:rPr>
          <w:rFonts w:ascii="Times New Roman" w:eastAsia="Cambria" w:hAnsi="Times New Roman" w:cs="Times New Roman"/>
          <w:noProof/>
          <w:sz w:val="24"/>
          <w:szCs w:val="24"/>
          <w:lang w:val="sr-Cyrl-CS"/>
        </w:rPr>
        <w:t>Јединствени електронски сандучић, као најефикаснији начин доставе управних аката, није заживео у доносу на све привредне субјекте и друге облике пословања, услед чега није омогућена свеобухватна ефикасна достава управних аката том кругу лица (нису укључени предузетници, удружења грађана, задруге, установе), а ради ефикаснијег управног поступања било би значајно да се за ту врсту доставе определи и већи број грађана;</w:t>
      </w:r>
    </w:p>
    <w:p w14:paraId="57AF02FE" w14:textId="67A9591F" w:rsidR="001A24A1" w:rsidRPr="000302AA" w:rsidRDefault="00F36061" w:rsidP="00F36061">
      <w:pPr>
        <w:pStyle w:val="ListParagraph"/>
        <w:numPr>
          <w:ilvl w:val="0"/>
          <w:numId w:val="5"/>
        </w:numPr>
        <w:rPr>
          <w:rFonts w:ascii="Times New Roman" w:eastAsia="Cambria" w:hAnsi="Times New Roman" w:cs="Times New Roman"/>
          <w:noProof/>
          <w:sz w:val="24"/>
          <w:szCs w:val="24"/>
          <w:lang w:val="sr-Cyrl-CS"/>
        </w:rPr>
      </w:pPr>
      <w:r w:rsidRPr="000302AA">
        <w:rPr>
          <w:rFonts w:ascii="Times New Roman" w:eastAsia="Cambria" w:hAnsi="Times New Roman" w:cs="Times New Roman"/>
          <w:noProof/>
          <w:sz w:val="24"/>
          <w:szCs w:val="24"/>
          <w:lang w:val="sr-Cyrl-CS"/>
        </w:rPr>
        <w:t>Иако је Програм развоја електронске управе допринео даљем успостављању и унапређењу 36 регистара у електронском облику, немогуће је утврдити да ли је комплетна јавна управа спровела своју обавезу из члана 10. Закона да регистре и евиденције које</w:t>
      </w:r>
      <w:r w:rsidRPr="000302AA">
        <w:rPr>
          <w:rFonts w:ascii="Times New Roman" w:eastAsia="Cambria" w:hAnsi="Times New Roman" w:cs="Times New Roman"/>
          <w:noProof/>
          <w:sz w:val="24"/>
          <w:szCs w:val="24"/>
        </w:rPr>
        <w:t> </w:t>
      </w:r>
      <w:r w:rsidRPr="000302AA">
        <w:rPr>
          <w:rFonts w:ascii="Times New Roman" w:eastAsia="Cambria" w:hAnsi="Times New Roman" w:cs="Times New Roman"/>
          <w:noProof/>
          <w:sz w:val="24"/>
          <w:szCs w:val="24"/>
          <w:lang w:val="sr-Cyrl-CS"/>
        </w:rPr>
        <w:t>воде успоставе у</w:t>
      </w:r>
      <w:r w:rsidRPr="000302AA">
        <w:rPr>
          <w:rFonts w:ascii="Times New Roman" w:eastAsia="Cambria" w:hAnsi="Times New Roman" w:cs="Times New Roman"/>
          <w:noProof/>
          <w:sz w:val="24"/>
          <w:szCs w:val="24"/>
        </w:rPr>
        <w:t> </w:t>
      </w:r>
      <w:r w:rsidRPr="000302AA">
        <w:rPr>
          <w:rFonts w:ascii="Times New Roman" w:eastAsia="Cambria" w:hAnsi="Times New Roman" w:cs="Times New Roman"/>
          <w:noProof/>
          <w:sz w:val="24"/>
          <w:szCs w:val="24"/>
          <w:lang w:val="sr-Cyrl-CS"/>
        </w:rPr>
        <w:t>електронском облику, јер није прецизно прописано на које регистре и евиденције се односи обавеза дигитализације</w:t>
      </w:r>
      <w:r w:rsidR="001A24A1" w:rsidRPr="000302AA">
        <w:rPr>
          <w:rFonts w:ascii="Times New Roman" w:eastAsia="Cambria" w:hAnsi="Times New Roman" w:cs="Times New Roman"/>
          <w:noProof/>
          <w:sz w:val="24"/>
          <w:szCs w:val="24"/>
          <w:lang w:val="sr-Cyrl-CS"/>
        </w:rPr>
        <w:t>.</w:t>
      </w:r>
      <w:r w:rsidRPr="000302AA">
        <w:rPr>
          <w:rFonts w:ascii="Times New Roman" w:eastAsia="Cambria" w:hAnsi="Times New Roman" w:cs="Times New Roman"/>
          <w:noProof/>
          <w:sz w:val="24"/>
          <w:szCs w:val="24"/>
          <w:lang w:val="sr-Cyrl-CS"/>
        </w:rPr>
        <w:t xml:space="preserve"> </w:t>
      </w:r>
      <w:r w:rsidR="001A24A1" w:rsidRPr="000302AA">
        <w:rPr>
          <w:rFonts w:ascii="Times New Roman" w:eastAsia="Cambria" w:hAnsi="Times New Roman" w:cs="Times New Roman"/>
          <w:noProof/>
          <w:sz w:val="24"/>
          <w:szCs w:val="24"/>
          <w:lang w:val="sr-Cyrl-CS"/>
        </w:rPr>
        <w:t>Прецизније, д</w:t>
      </w:r>
      <w:r w:rsidRPr="000302AA">
        <w:rPr>
          <w:rFonts w:ascii="Times New Roman" w:eastAsia="Cambria" w:hAnsi="Times New Roman" w:cs="Times New Roman"/>
          <w:noProof/>
          <w:sz w:val="24"/>
          <w:szCs w:val="24"/>
          <w:lang w:val="sr-Cyrl-CS"/>
        </w:rPr>
        <w:t xml:space="preserve">а ли </w:t>
      </w:r>
      <w:r w:rsidR="001A24A1" w:rsidRPr="000302AA">
        <w:rPr>
          <w:rFonts w:ascii="Times New Roman" w:eastAsia="Cambria" w:hAnsi="Times New Roman" w:cs="Times New Roman"/>
          <w:noProof/>
          <w:sz w:val="24"/>
          <w:szCs w:val="24"/>
          <w:lang w:val="sr-Cyrl-CS"/>
        </w:rPr>
        <w:t xml:space="preserve">се та обавеза односи </w:t>
      </w:r>
      <w:r w:rsidRPr="000302AA">
        <w:rPr>
          <w:rFonts w:ascii="Times New Roman" w:eastAsia="Cambria" w:hAnsi="Times New Roman" w:cs="Times New Roman"/>
          <w:noProof/>
          <w:sz w:val="24"/>
          <w:szCs w:val="24"/>
          <w:lang w:val="sr-Cyrl-CS"/>
        </w:rPr>
        <w:t>на све регистре и евиденције које воде органи</w:t>
      </w:r>
      <w:r w:rsidR="001A24A1" w:rsidRPr="000302AA">
        <w:rPr>
          <w:rFonts w:ascii="Times New Roman" w:eastAsia="Cambria" w:hAnsi="Times New Roman" w:cs="Times New Roman"/>
          <w:noProof/>
          <w:sz w:val="24"/>
          <w:szCs w:val="24"/>
          <w:lang w:val="sr-Cyrl-CS"/>
        </w:rPr>
        <w:t>, да</w:t>
      </w:r>
      <w:r w:rsidRPr="000302AA">
        <w:rPr>
          <w:rFonts w:ascii="Times New Roman" w:eastAsia="Cambria" w:hAnsi="Times New Roman" w:cs="Times New Roman"/>
          <w:noProof/>
          <w:sz w:val="24"/>
          <w:szCs w:val="24"/>
          <w:lang w:val="sr-Cyrl-CS"/>
        </w:rPr>
        <w:t xml:space="preserve"> </w:t>
      </w:r>
      <w:r w:rsidR="001A24A1" w:rsidRPr="000302AA">
        <w:rPr>
          <w:rFonts w:ascii="Times New Roman" w:eastAsia="Cambria" w:hAnsi="Times New Roman" w:cs="Times New Roman"/>
          <w:noProof/>
          <w:sz w:val="24"/>
          <w:szCs w:val="24"/>
          <w:lang w:val="sr-Cyrl-CS"/>
        </w:rPr>
        <w:t xml:space="preserve">ли </w:t>
      </w:r>
      <w:r w:rsidRPr="000302AA">
        <w:rPr>
          <w:rFonts w:ascii="Times New Roman" w:eastAsia="Cambria" w:hAnsi="Times New Roman" w:cs="Times New Roman"/>
          <w:noProof/>
          <w:sz w:val="24"/>
          <w:szCs w:val="24"/>
          <w:lang w:val="sr-Cyrl-CS"/>
        </w:rPr>
        <w:t xml:space="preserve">искључиво на оне регистре и евиденције чије је вођење прописано законом или само на оне чија је јавна доступност прописана законом? </w:t>
      </w:r>
    </w:p>
    <w:p w14:paraId="6C496948" w14:textId="6E4E94CA" w:rsidR="00F36061" w:rsidRPr="000302AA" w:rsidRDefault="00F36061" w:rsidP="00F36061">
      <w:pPr>
        <w:pStyle w:val="ListParagraph"/>
        <w:numPr>
          <w:ilvl w:val="0"/>
          <w:numId w:val="5"/>
        </w:numPr>
        <w:rPr>
          <w:rFonts w:ascii="Times New Roman" w:eastAsia="Cambria" w:hAnsi="Times New Roman" w:cs="Times New Roman"/>
          <w:noProof/>
          <w:sz w:val="24"/>
          <w:szCs w:val="24"/>
          <w:lang w:val="sr-Cyrl-CS"/>
        </w:rPr>
      </w:pPr>
      <w:r w:rsidRPr="000302AA">
        <w:rPr>
          <w:rFonts w:ascii="Times New Roman" w:eastAsia="Cambria" w:hAnsi="Times New Roman" w:cs="Times New Roman"/>
          <w:noProof/>
          <w:sz w:val="24"/>
          <w:szCs w:val="24"/>
          <w:lang w:val="sr-Cyrl-CS"/>
        </w:rPr>
        <w:t xml:space="preserve">Такође, није јасно прописана дужност органа да омогуће преузимање података из регистара преко Сервисне магистрале органа, и није јасно одређено из којих изворних регистара се преузимају који подаци; </w:t>
      </w:r>
    </w:p>
    <w:p w14:paraId="5758EE4F" w14:textId="77777777" w:rsidR="00F36061" w:rsidRPr="000302AA" w:rsidRDefault="00F36061" w:rsidP="00F36061">
      <w:pPr>
        <w:pStyle w:val="ListParagraph"/>
        <w:numPr>
          <w:ilvl w:val="0"/>
          <w:numId w:val="5"/>
        </w:numPr>
        <w:rPr>
          <w:rFonts w:ascii="Times New Roman" w:eastAsia="Cambria" w:hAnsi="Times New Roman" w:cs="Times New Roman"/>
          <w:noProof/>
          <w:sz w:val="24"/>
          <w:szCs w:val="24"/>
          <w:lang w:val="sr-Cyrl-CS"/>
        </w:rPr>
      </w:pPr>
      <w:r w:rsidRPr="000302AA">
        <w:rPr>
          <w:rFonts w:ascii="Times New Roman" w:eastAsia="Cambria" w:hAnsi="Times New Roman" w:cs="Times New Roman"/>
          <w:noProof/>
          <w:sz w:val="24"/>
          <w:szCs w:val="24"/>
          <w:lang w:val="sr-Cyrl-CS"/>
        </w:rPr>
        <w:t xml:space="preserve">Закон није у потпуности усклађен са </w:t>
      </w:r>
      <w:r w:rsidRPr="000302AA">
        <w:rPr>
          <w:rFonts w:ascii="Times New Roman" w:hAnsi="Times New Roman" w:cs="Times New Roman"/>
          <w:sz w:val="24"/>
          <w:szCs w:val="24"/>
          <w:lang w:val="sr-Cyrl-RS"/>
        </w:rPr>
        <w:t>Директивом (EU) 2019/1024 Европског парламента и Савета о отвореним подацима и поновној употреби информација јавног сектора, првенствено у погледу концепата ”динамички подаци”, ”истраживачки подаци” и ”скупови података високе вредности од значаја за друштво”, транспарентности услова односно лиценце којом се уређује поновна употреба података, услова за доделу искључивог права на поновну употребу података који нису у отвореном облику, услова за одбијање захтева за поновну употребу итд.</w:t>
      </w:r>
    </w:p>
    <w:p w14:paraId="75BD44D1" w14:textId="66CCF704" w:rsidR="006D7CFF" w:rsidRPr="005C4556" w:rsidRDefault="00F36061" w:rsidP="00FF5C15">
      <w:pPr>
        <w:pStyle w:val="ListParagraph"/>
        <w:numPr>
          <w:ilvl w:val="0"/>
          <w:numId w:val="11"/>
        </w:numPr>
        <w:shd w:val="clear" w:color="auto" w:fill="FFFFFF"/>
        <w:spacing w:after="150" w:line="240" w:lineRule="auto"/>
        <w:jc w:val="both"/>
        <w:rPr>
          <w:rFonts w:ascii="Times New Roman" w:eastAsia="Cambria" w:hAnsi="Times New Roman" w:cs="Times New Roman"/>
          <w:noProof/>
          <w:sz w:val="24"/>
          <w:szCs w:val="24"/>
          <w:lang w:val="sr-Cyrl-CS"/>
        </w:rPr>
      </w:pPr>
      <w:r w:rsidRPr="000302AA">
        <w:rPr>
          <w:rFonts w:ascii="Times New Roman" w:eastAsia="Cambria" w:hAnsi="Times New Roman" w:cs="Times New Roman"/>
          <w:noProof/>
          <w:sz w:val="24"/>
          <w:szCs w:val="24"/>
          <w:lang w:val="sr-Cyrl-CS"/>
        </w:rPr>
        <w:t>Право грађана и привреде, као и јавне управе на лако претраживање и поновну употребу података у комерцијалне или некомерцијалне сврхе,</w:t>
      </w:r>
      <w:r w:rsidRPr="005C4556">
        <w:rPr>
          <w:rFonts w:ascii="Times New Roman" w:eastAsia="Cambria" w:hAnsi="Times New Roman" w:cs="Times New Roman"/>
          <w:noProof/>
          <w:sz w:val="24"/>
          <w:szCs w:val="24"/>
          <w:lang w:val="sr-Cyrl-CS"/>
        </w:rPr>
        <w:t xml:space="preserve"> прописано чланом 25. Закона, није обезбеђено у пракси, јер се у недостатку методолошких правила за приоритизацију и стандардизацију отварања података, подаци селективно објављују, са различитим нивоима квалитета и обима скупова података. Закон није прописао обавезу органа да одреде лице одговорно за отварање података, па подаци који су објављени неретко остају неажурни, док с друге стране грађани и привреда не могу да остваре заштиту права на поновну употребу података и отворене податке, због нејасно прописаног поступка подношења захтева за поновну употребу података и пропуштања да се пропише прекршајна одговорност за непоступање по обавези отварања података.</w:t>
      </w:r>
      <w:r w:rsidR="006D7CFF" w:rsidRPr="005C4556">
        <w:rPr>
          <w:rFonts w:ascii="Times New Roman" w:eastAsia="Cambria" w:hAnsi="Times New Roman" w:cs="Times New Roman"/>
          <w:noProof/>
          <w:sz w:val="24"/>
          <w:szCs w:val="24"/>
          <w:lang w:val="sr-Cyrl-CS"/>
        </w:rPr>
        <w:t xml:space="preserve"> </w:t>
      </w:r>
      <w:r w:rsidR="00CF74AE" w:rsidRPr="005C4556">
        <w:rPr>
          <w:rFonts w:ascii="Times New Roman" w:eastAsia="Cambria" w:hAnsi="Times New Roman" w:cs="Times New Roman"/>
          <w:noProof/>
          <w:sz w:val="24"/>
          <w:szCs w:val="24"/>
          <w:lang w:val="sr-Cyrl-CS"/>
        </w:rPr>
        <w:t>А</w:t>
      </w:r>
      <w:r w:rsidR="006D7CFF" w:rsidRPr="005C4556">
        <w:rPr>
          <w:rFonts w:ascii="Times New Roman" w:eastAsia="Cambria" w:hAnsi="Times New Roman" w:cs="Times New Roman"/>
          <w:noProof/>
          <w:sz w:val="24"/>
          <w:szCs w:val="24"/>
          <w:lang w:val="sr-Cyrl-CS"/>
        </w:rPr>
        <w:t xml:space="preserve">нализа постојећег стања и консултације </w:t>
      </w:r>
      <w:r w:rsidR="00CF74AE" w:rsidRPr="005C4556">
        <w:rPr>
          <w:rFonts w:ascii="Times New Roman" w:eastAsia="Cambria" w:hAnsi="Times New Roman" w:cs="Times New Roman"/>
          <w:noProof/>
          <w:sz w:val="24"/>
          <w:szCs w:val="24"/>
          <w:lang w:val="sr-Cyrl-CS"/>
        </w:rPr>
        <w:t xml:space="preserve">спроведене </w:t>
      </w:r>
      <w:r w:rsidR="006D7CFF" w:rsidRPr="005C4556">
        <w:rPr>
          <w:rFonts w:ascii="Times New Roman" w:eastAsia="Cambria" w:hAnsi="Times New Roman" w:cs="Times New Roman"/>
          <w:noProof/>
          <w:sz w:val="24"/>
          <w:szCs w:val="24"/>
          <w:lang w:val="sr-Cyrl-CS"/>
        </w:rPr>
        <w:t xml:space="preserve">са </w:t>
      </w:r>
      <w:r w:rsidR="00CF74AE" w:rsidRPr="005C4556">
        <w:rPr>
          <w:rFonts w:ascii="Times New Roman" w:eastAsia="Cambria" w:hAnsi="Times New Roman" w:cs="Times New Roman"/>
          <w:noProof/>
          <w:sz w:val="24"/>
          <w:szCs w:val="24"/>
          <w:lang w:val="sr-Cyrl-CS"/>
        </w:rPr>
        <w:t xml:space="preserve">селектованих </w:t>
      </w:r>
      <w:r w:rsidR="006D7CFF" w:rsidRPr="005C4556">
        <w:rPr>
          <w:rFonts w:ascii="Times New Roman" w:eastAsia="Cambria" w:hAnsi="Times New Roman" w:cs="Times New Roman"/>
          <w:noProof/>
          <w:sz w:val="24"/>
          <w:szCs w:val="24"/>
          <w:lang w:val="sr-Cyrl-CS"/>
        </w:rPr>
        <w:t xml:space="preserve">15 органа, </w:t>
      </w:r>
      <w:r w:rsidR="00CF74AE" w:rsidRPr="005C4556">
        <w:rPr>
          <w:rFonts w:ascii="Times New Roman" w:eastAsia="Cambria" w:hAnsi="Times New Roman" w:cs="Times New Roman"/>
          <w:noProof/>
          <w:sz w:val="24"/>
          <w:szCs w:val="24"/>
          <w:lang w:val="sr-Cyrl-CS"/>
        </w:rPr>
        <w:t xml:space="preserve">међу органима </w:t>
      </w:r>
      <w:r w:rsidR="006D7CFF" w:rsidRPr="005C4556">
        <w:rPr>
          <w:rFonts w:ascii="Times New Roman" w:eastAsia="Cambria" w:hAnsi="Times New Roman" w:cs="Times New Roman"/>
          <w:noProof/>
          <w:sz w:val="24"/>
          <w:szCs w:val="24"/>
          <w:lang w:val="sr-Cyrl-CS"/>
        </w:rPr>
        <w:t>који су Законом обавезани да омогуће поновну употребу података, указали су на ограничено разумевање одредби које уређују право на поновну употреби података и њихову недоследну примену од стране органа, што је углавном последица недостатка разуме</w:t>
      </w:r>
      <w:r w:rsidR="00FF5C15" w:rsidRPr="005C4556">
        <w:rPr>
          <w:rFonts w:ascii="Times New Roman" w:eastAsia="Cambria" w:hAnsi="Times New Roman" w:cs="Times New Roman"/>
          <w:noProof/>
          <w:sz w:val="24"/>
          <w:szCs w:val="24"/>
          <w:lang w:val="sr-Cyrl-CS"/>
        </w:rPr>
        <w:t>вања законских одредби. Консултативни процес је показао да ни</w:t>
      </w:r>
      <w:r w:rsidR="006D7CFF" w:rsidRPr="005C4556">
        <w:rPr>
          <w:rFonts w:ascii="Times New Roman" w:eastAsia="Cambria" w:hAnsi="Times New Roman" w:cs="Times New Roman"/>
          <w:noProof/>
          <w:sz w:val="24"/>
          <w:szCs w:val="24"/>
          <w:lang w:val="sr-Cyrl-CS"/>
        </w:rPr>
        <w:t xml:space="preserve"> корисници, као ни органи не разумеју</w:t>
      </w:r>
      <w:r w:rsidR="00CF74AE" w:rsidRPr="005C4556">
        <w:rPr>
          <w:rFonts w:ascii="Times New Roman" w:eastAsia="Cambria" w:hAnsi="Times New Roman" w:cs="Times New Roman"/>
          <w:noProof/>
          <w:sz w:val="24"/>
          <w:szCs w:val="24"/>
          <w:lang w:val="sr-Cyrl-CS"/>
        </w:rPr>
        <w:t xml:space="preserve"> суштину овог права, нита</w:t>
      </w:r>
      <w:r w:rsidR="006D7CFF" w:rsidRPr="005C4556">
        <w:rPr>
          <w:rFonts w:ascii="Times New Roman" w:eastAsia="Cambria" w:hAnsi="Times New Roman" w:cs="Times New Roman"/>
          <w:noProof/>
          <w:sz w:val="24"/>
          <w:szCs w:val="24"/>
          <w:lang w:val="sr-Cyrl-CS"/>
        </w:rPr>
        <w:t xml:space="preserve"> разлику између захтева за поновну употребу података и захтева за слободан приступ информацијама од јавног значаја. З</w:t>
      </w:r>
      <w:r w:rsidR="00CF74AE" w:rsidRPr="005C4556">
        <w:rPr>
          <w:rFonts w:ascii="Times New Roman" w:eastAsia="Cambria" w:hAnsi="Times New Roman" w:cs="Times New Roman"/>
          <w:noProof/>
          <w:sz w:val="24"/>
          <w:szCs w:val="24"/>
          <w:lang w:val="sr-Cyrl-CS"/>
        </w:rPr>
        <w:t xml:space="preserve">акључено је да забуну </w:t>
      </w:r>
      <w:r w:rsidR="006D7CFF" w:rsidRPr="005C4556">
        <w:rPr>
          <w:rFonts w:ascii="Times New Roman" w:eastAsia="Cambria" w:hAnsi="Times New Roman" w:cs="Times New Roman"/>
          <w:noProof/>
          <w:sz w:val="24"/>
          <w:szCs w:val="24"/>
          <w:lang w:val="sr-Cyrl-CS"/>
        </w:rPr>
        <w:t xml:space="preserve">ствара </w:t>
      </w:r>
      <w:r w:rsidR="00CF74AE" w:rsidRPr="005C4556">
        <w:rPr>
          <w:rFonts w:ascii="Times New Roman" w:eastAsia="Cambria" w:hAnsi="Times New Roman" w:cs="Times New Roman"/>
          <w:noProof/>
          <w:sz w:val="24"/>
          <w:szCs w:val="24"/>
          <w:lang w:val="sr-Cyrl-CS"/>
        </w:rPr>
        <w:t xml:space="preserve">и </w:t>
      </w:r>
      <w:r w:rsidR="006D7CFF" w:rsidRPr="005C4556">
        <w:rPr>
          <w:rFonts w:ascii="Times New Roman" w:eastAsia="Cambria" w:hAnsi="Times New Roman" w:cs="Times New Roman"/>
          <w:noProof/>
          <w:sz w:val="24"/>
          <w:szCs w:val="24"/>
          <w:lang w:val="sr-Cyrl-CS"/>
        </w:rPr>
        <w:t xml:space="preserve">то што </w:t>
      </w:r>
      <w:r w:rsidR="00CF74AE" w:rsidRPr="005C4556">
        <w:rPr>
          <w:rFonts w:ascii="Times New Roman" w:eastAsia="Cambria" w:hAnsi="Times New Roman" w:cs="Times New Roman"/>
          <w:noProof/>
          <w:sz w:val="24"/>
          <w:szCs w:val="24"/>
          <w:lang w:val="sr-Cyrl-CS"/>
        </w:rPr>
        <w:t>је</w:t>
      </w:r>
      <w:r w:rsidR="006D7CFF" w:rsidRPr="005C4556">
        <w:rPr>
          <w:rFonts w:ascii="Times New Roman" w:eastAsia="Cambria" w:hAnsi="Times New Roman" w:cs="Times New Roman"/>
          <w:noProof/>
          <w:sz w:val="24"/>
          <w:szCs w:val="24"/>
          <w:lang w:val="sr-Cyrl-CS"/>
        </w:rPr>
        <w:t xml:space="preserve"> </w:t>
      </w:r>
      <w:r w:rsidR="00CF74AE" w:rsidRPr="005C4556">
        <w:rPr>
          <w:rFonts w:ascii="Times New Roman" w:eastAsia="Cambria" w:hAnsi="Times New Roman" w:cs="Times New Roman"/>
          <w:noProof/>
          <w:sz w:val="24"/>
          <w:szCs w:val="24"/>
          <w:lang w:val="sr-Cyrl-CS"/>
        </w:rPr>
        <w:t>чланом</w:t>
      </w:r>
      <w:r w:rsidR="006D7CFF" w:rsidRPr="005C4556">
        <w:rPr>
          <w:rFonts w:ascii="Times New Roman" w:eastAsia="Cambria" w:hAnsi="Times New Roman" w:cs="Times New Roman"/>
          <w:noProof/>
          <w:sz w:val="24"/>
          <w:szCs w:val="24"/>
          <w:lang w:val="sr-Cyrl-CS"/>
        </w:rPr>
        <w:t xml:space="preserve"> 25. Закона </w:t>
      </w:r>
      <w:r w:rsidR="00CF74AE" w:rsidRPr="005C4556">
        <w:rPr>
          <w:rFonts w:ascii="Times New Roman" w:eastAsia="Cambria" w:hAnsi="Times New Roman" w:cs="Times New Roman"/>
          <w:noProof/>
          <w:sz w:val="24"/>
          <w:szCs w:val="24"/>
          <w:lang w:val="sr-Cyrl-CS"/>
        </w:rPr>
        <w:t xml:space="preserve">прописано да се </w:t>
      </w:r>
      <w:r w:rsidR="006D7CFF" w:rsidRPr="005C4556">
        <w:rPr>
          <w:rFonts w:ascii="Times New Roman" w:eastAsia="Cambria" w:hAnsi="Times New Roman" w:cs="Times New Roman"/>
          <w:noProof/>
          <w:sz w:val="24"/>
          <w:szCs w:val="24"/>
          <w:lang w:val="sr-Cyrl-CS"/>
        </w:rPr>
        <w:t xml:space="preserve">на поступак остваривања права на поновну употребу сходно примењују одредбе закона којим се уређује поступак остваривања права на слободан приступ информацијама од јавног значаја. </w:t>
      </w:r>
      <w:r w:rsidR="00CF74AE" w:rsidRPr="005C4556">
        <w:rPr>
          <w:rFonts w:ascii="Times New Roman" w:eastAsia="Cambria" w:hAnsi="Times New Roman" w:cs="Times New Roman"/>
          <w:noProof/>
          <w:sz w:val="24"/>
          <w:szCs w:val="24"/>
          <w:lang w:val="sr-Cyrl-CS"/>
        </w:rPr>
        <w:t>Закључено</w:t>
      </w:r>
      <w:r w:rsidR="006D7CFF" w:rsidRPr="005C4556">
        <w:rPr>
          <w:rFonts w:ascii="Times New Roman" w:eastAsia="Cambria" w:hAnsi="Times New Roman" w:cs="Times New Roman"/>
          <w:noProof/>
          <w:sz w:val="24"/>
          <w:szCs w:val="24"/>
          <w:lang w:val="sr-Cyrl-CS"/>
        </w:rPr>
        <w:t xml:space="preserve"> </w:t>
      </w:r>
      <w:r w:rsidR="00CF74AE" w:rsidRPr="005C4556">
        <w:rPr>
          <w:rFonts w:ascii="Times New Roman" w:eastAsia="Cambria" w:hAnsi="Times New Roman" w:cs="Times New Roman"/>
          <w:noProof/>
          <w:sz w:val="24"/>
          <w:szCs w:val="24"/>
          <w:lang w:val="sr-Cyrl-CS"/>
        </w:rPr>
        <w:t xml:space="preserve">је и да </w:t>
      </w:r>
      <w:r w:rsidR="006D7CFF" w:rsidRPr="005C4556">
        <w:rPr>
          <w:rFonts w:ascii="Times New Roman" w:eastAsia="Cambria" w:hAnsi="Times New Roman" w:cs="Times New Roman"/>
          <w:noProof/>
          <w:sz w:val="24"/>
          <w:szCs w:val="24"/>
          <w:lang w:val="sr-Cyrl-CS"/>
        </w:rPr>
        <w:t xml:space="preserve">корисницима и органима </w:t>
      </w:r>
      <w:r w:rsidR="00CF74AE" w:rsidRPr="005C4556">
        <w:rPr>
          <w:rFonts w:ascii="Times New Roman" w:eastAsia="Cambria" w:hAnsi="Times New Roman" w:cs="Times New Roman"/>
          <w:noProof/>
          <w:sz w:val="24"/>
          <w:szCs w:val="24"/>
          <w:lang w:val="sr-Cyrl-CS"/>
        </w:rPr>
        <w:t xml:space="preserve">није </w:t>
      </w:r>
      <w:r w:rsidR="006D7CFF" w:rsidRPr="005C4556">
        <w:rPr>
          <w:rFonts w:ascii="Times New Roman" w:eastAsia="Cambria" w:hAnsi="Times New Roman" w:cs="Times New Roman"/>
          <w:noProof/>
          <w:sz w:val="24"/>
          <w:szCs w:val="24"/>
          <w:lang w:val="sr-Cyrl-CS"/>
        </w:rPr>
        <w:t>јасано</w:t>
      </w:r>
      <w:r w:rsidR="00FF5C15" w:rsidRPr="005C4556">
        <w:rPr>
          <w:rFonts w:ascii="Times New Roman" w:eastAsia="Cambria" w:hAnsi="Times New Roman" w:cs="Times New Roman"/>
          <w:noProof/>
          <w:sz w:val="24"/>
          <w:szCs w:val="24"/>
          <w:lang w:val="sr-Cyrl-CS"/>
        </w:rPr>
        <w:t xml:space="preserve"> ко и како поступа</w:t>
      </w:r>
      <w:r w:rsidR="006D7CFF" w:rsidRPr="005C4556">
        <w:rPr>
          <w:rFonts w:ascii="Times New Roman" w:eastAsia="Cambria" w:hAnsi="Times New Roman" w:cs="Times New Roman"/>
          <w:noProof/>
          <w:sz w:val="24"/>
          <w:szCs w:val="24"/>
          <w:lang w:val="sr-Cyrl-CS"/>
        </w:rPr>
        <w:t xml:space="preserve"> по жалби подносиоца захтева за поновну употребу података</w:t>
      </w:r>
      <w:r w:rsidR="00CF74AE" w:rsidRPr="005C4556">
        <w:rPr>
          <w:rFonts w:ascii="Times New Roman" w:eastAsia="Cambria" w:hAnsi="Times New Roman" w:cs="Times New Roman"/>
          <w:noProof/>
          <w:sz w:val="24"/>
          <w:szCs w:val="24"/>
          <w:lang w:val="sr-Cyrl-CS"/>
        </w:rPr>
        <w:t>,</w:t>
      </w:r>
      <w:r w:rsidR="00FF5C15" w:rsidRPr="005C4556">
        <w:rPr>
          <w:rFonts w:ascii="Times New Roman" w:eastAsia="Cambria" w:hAnsi="Times New Roman" w:cs="Times New Roman"/>
          <w:noProof/>
          <w:sz w:val="24"/>
          <w:szCs w:val="24"/>
          <w:lang w:val="sr-Cyrl-CS"/>
        </w:rPr>
        <w:t xml:space="preserve"> </w:t>
      </w:r>
      <w:r w:rsidR="00CF74AE" w:rsidRPr="005C4556">
        <w:rPr>
          <w:rFonts w:ascii="Times New Roman" w:eastAsia="Cambria" w:hAnsi="Times New Roman" w:cs="Times New Roman"/>
          <w:noProof/>
          <w:sz w:val="24"/>
          <w:szCs w:val="24"/>
          <w:lang w:val="sr-Cyrl-CS"/>
        </w:rPr>
        <w:t>коју подноси ако</w:t>
      </w:r>
      <w:r w:rsidR="00FF5C15" w:rsidRPr="005C4556">
        <w:rPr>
          <w:rFonts w:ascii="Times New Roman" w:eastAsia="Cambria" w:hAnsi="Times New Roman" w:cs="Times New Roman"/>
          <w:noProof/>
          <w:sz w:val="24"/>
          <w:szCs w:val="24"/>
          <w:lang w:val="sr-Cyrl-CS"/>
        </w:rPr>
        <w:t xml:space="preserve"> сматра да му је то право ускраћено</w:t>
      </w:r>
      <w:r w:rsidR="006D7CFF" w:rsidRPr="005C4556">
        <w:rPr>
          <w:rFonts w:ascii="Times New Roman" w:eastAsia="Cambria" w:hAnsi="Times New Roman" w:cs="Times New Roman"/>
          <w:noProof/>
          <w:sz w:val="24"/>
          <w:szCs w:val="24"/>
          <w:lang w:val="sr-Cyrl-CS"/>
        </w:rPr>
        <w:t xml:space="preserve">. </w:t>
      </w:r>
      <w:r w:rsidR="00FF5C15" w:rsidRPr="005C4556">
        <w:rPr>
          <w:rFonts w:ascii="Times New Roman" w:eastAsia="Cambria" w:hAnsi="Times New Roman" w:cs="Times New Roman"/>
          <w:noProof/>
          <w:sz w:val="24"/>
          <w:szCs w:val="24"/>
          <w:lang w:val="sr-Cyrl-CS"/>
        </w:rPr>
        <w:t>Имајући у виду одсуство надзора у спровођењу ове законске обавезе органа</w:t>
      </w:r>
      <w:r w:rsidR="006D7CFF" w:rsidRPr="005C4556">
        <w:rPr>
          <w:rFonts w:ascii="Times New Roman" w:eastAsia="Cambria" w:hAnsi="Times New Roman" w:cs="Times New Roman"/>
          <w:noProof/>
          <w:sz w:val="24"/>
          <w:szCs w:val="24"/>
          <w:lang w:val="sr-Cyrl-CS"/>
        </w:rPr>
        <w:t xml:space="preserve">, </w:t>
      </w:r>
      <w:r w:rsidR="00FF5C15" w:rsidRPr="005C4556">
        <w:rPr>
          <w:rFonts w:ascii="Times New Roman" w:eastAsia="Cambria" w:hAnsi="Times New Roman" w:cs="Times New Roman"/>
          <w:noProof/>
          <w:sz w:val="24"/>
          <w:szCs w:val="24"/>
          <w:lang w:val="sr-Cyrl-CS"/>
        </w:rPr>
        <w:t>нисмо успели да дођемо до података</w:t>
      </w:r>
      <w:r w:rsidR="006D7CFF" w:rsidRPr="005C4556">
        <w:rPr>
          <w:rFonts w:ascii="Times New Roman" w:eastAsia="Cambria" w:hAnsi="Times New Roman" w:cs="Times New Roman"/>
          <w:noProof/>
          <w:sz w:val="24"/>
          <w:szCs w:val="24"/>
          <w:lang w:val="sr-Cyrl-CS"/>
        </w:rPr>
        <w:t xml:space="preserve"> о броју поднетих захтева и структури података тражених за поновну употребу</w:t>
      </w:r>
      <w:r w:rsidR="00FF5C15" w:rsidRPr="005C4556">
        <w:rPr>
          <w:rFonts w:ascii="Times New Roman" w:eastAsia="Cambria" w:hAnsi="Times New Roman" w:cs="Times New Roman"/>
          <w:noProof/>
          <w:sz w:val="24"/>
          <w:szCs w:val="24"/>
          <w:lang w:val="sr-Cyrl-CS"/>
        </w:rPr>
        <w:t xml:space="preserve">, али </w:t>
      </w:r>
      <w:r w:rsidR="00CF74AE" w:rsidRPr="005C4556">
        <w:rPr>
          <w:rFonts w:ascii="Times New Roman" w:eastAsia="Cambria" w:hAnsi="Times New Roman" w:cs="Times New Roman"/>
          <w:noProof/>
          <w:sz w:val="24"/>
          <w:szCs w:val="24"/>
          <w:lang w:val="sr-Cyrl-CS"/>
        </w:rPr>
        <w:t>на основу свега изнетог можемо закључити да је имплементација ове одредбе заказала;</w:t>
      </w:r>
      <w:r w:rsidR="006D7CFF" w:rsidRPr="005C4556">
        <w:rPr>
          <w:rFonts w:ascii="Times New Roman" w:eastAsia="Cambria" w:hAnsi="Times New Roman" w:cs="Times New Roman"/>
          <w:noProof/>
          <w:sz w:val="24"/>
          <w:szCs w:val="24"/>
          <w:lang w:val="sr-Cyrl-CS"/>
        </w:rPr>
        <w:t xml:space="preserve"> </w:t>
      </w:r>
    </w:p>
    <w:p w14:paraId="6D2C7D82" w14:textId="77777777" w:rsidR="00F36061" w:rsidRPr="000302AA" w:rsidRDefault="00F36061" w:rsidP="00F36061">
      <w:pPr>
        <w:pStyle w:val="ListParagraph"/>
        <w:numPr>
          <w:ilvl w:val="0"/>
          <w:numId w:val="11"/>
        </w:numPr>
        <w:shd w:val="clear" w:color="auto" w:fill="FFFFFF"/>
        <w:spacing w:after="150" w:line="240" w:lineRule="auto"/>
        <w:jc w:val="both"/>
        <w:rPr>
          <w:rFonts w:ascii="Times New Roman" w:eastAsia="Cambria" w:hAnsi="Times New Roman" w:cs="Times New Roman"/>
          <w:bCs/>
          <w:noProof/>
          <w:sz w:val="24"/>
          <w:szCs w:val="24"/>
          <w:lang w:val="sr-Cyrl-CS"/>
        </w:rPr>
      </w:pPr>
      <w:r w:rsidRPr="000302AA">
        <w:rPr>
          <w:rFonts w:ascii="Times New Roman" w:eastAsia="Cambria" w:hAnsi="Times New Roman" w:cs="Times New Roman"/>
          <w:bCs/>
          <w:noProof/>
          <w:sz w:val="24"/>
          <w:szCs w:val="24"/>
          <w:lang w:val="sr-Cyrl-CS"/>
        </w:rPr>
        <w:t>Право на отворене податке и поновну употребу података није имплементирано у мери која омогућава развој паметних сервиса као што су „паметан град“, „одрживи урбани системи“ и сл. заснованих на вештачкој интелигенцији и широко отвореним подацима, како би се искористили потенцијали отворених података;</w:t>
      </w:r>
    </w:p>
    <w:p w14:paraId="5ED7CF73" w14:textId="77777777" w:rsidR="00F36061" w:rsidRPr="000302AA" w:rsidRDefault="00F36061" w:rsidP="00F36061">
      <w:pPr>
        <w:pStyle w:val="ListParagraph"/>
        <w:numPr>
          <w:ilvl w:val="0"/>
          <w:numId w:val="11"/>
        </w:numPr>
        <w:spacing w:after="80" w:line="240" w:lineRule="auto"/>
        <w:ind w:left="714" w:hanging="357"/>
        <w:jc w:val="both"/>
        <w:rPr>
          <w:rFonts w:ascii="Times New Roman" w:eastAsia="Cambria" w:hAnsi="Times New Roman" w:cs="Times New Roman"/>
          <w:bCs/>
          <w:noProof/>
          <w:sz w:val="24"/>
          <w:szCs w:val="24"/>
          <w:lang w:val="sr-Cyrl-CS"/>
        </w:rPr>
      </w:pPr>
      <w:r w:rsidRPr="000302AA">
        <w:rPr>
          <w:rFonts w:ascii="Times New Roman" w:eastAsia="Cambria" w:hAnsi="Times New Roman" w:cs="Times New Roman"/>
          <w:bCs/>
          <w:noProof/>
          <w:sz w:val="24"/>
          <w:szCs w:val="24"/>
          <w:lang w:val="sr-Cyrl-CS"/>
        </w:rPr>
        <w:t xml:space="preserve">Закон није прецизно прописао обавезу органа да размењују податке у структурираном, дигитално предефинисаном формату, у складу са правилима интероперабилности и техничким стандардима. Ово у пракси нарочито ствара проблеме у тзв. једношалтерским процедурама и поступцима повезаних процедура, у којима се између више надлежних органа размењују подаци и документа. Наиме, у пракси се дешава да институције електронским путем достављају скениране копије докумената који су основ за упис-регистрацију, које нису машински читљиве, што намеће неприхватљиву обавезу за институцију примаоца да “прекуцава“ податаке из докумената и носи ризик погрешног уноса података у регистре и евиденције. Типичан пример за ово је достава аката за упис Републичком геодетском заводу, преко Правосудног информационог система, од стране судова и јавних бележника, у ком случају се повећава ризик нетачног или непотпуног уноса података о стицаоцима права и стеченим правима који се уписују у катастар по службеној дужности; </w:t>
      </w:r>
    </w:p>
    <w:p w14:paraId="183E45EC" w14:textId="77777777" w:rsidR="00F36061" w:rsidRPr="000302AA" w:rsidRDefault="00F36061" w:rsidP="00F36061">
      <w:pPr>
        <w:pStyle w:val="ListParagraph"/>
        <w:numPr>
          <w:ilvl w:val="0"/>
          <w:numId w:val="11"/>
        </w:numPr>
        <w:shd w:val="clear" w:color="auto" w:fill="FFFFFF"/>
        <w:spacing w:after="150" w:line="240" w:lineRule="auto"/>
        <w:jc w:val="both"/>
        <w:rPr>
          <w:rFonts w:ascii="Times New Roman" w:eastAsia="Cambria" w:hAnsi="Times New Roman" w:cs="Times New Roman"/>
          <w:noProof/>
          <w:sz w:val="24"/>
          <w:szCs w:val="24"/>
          <w:lang w:val="sr-Cyrl-CS"/>
        </w:rPr>
      </w:pPr>
      <w:r w:rsidRPr="005C4556">
        <w:rPr>
          <w:rFonts w:ascii="Times New Roman" w:eastAsia="Cambria" w:hAnsi="Times New Roman" w:cs="Times New Roman"/>
          <w:noProof/>
          <w:sz w:val="24"/>
          <w:szCs w:val="24"/>
          <w:lang w:val="sr-Cyrl-CS"/>
        </w:rPr>
        <w:t xml:space="preserve">Корисници софтверских решења у електронској управи (грађани, правна лица, органи јавне власти) у </w:t>
      </w:r>
      <w:r w:rsidRPr="000302AA">
        <w:rPr>
          <w:rFonts w:ascii="Times New Roman" w:eastAsia="Cambria" w:hAnsi="Times New Roman" w:cs="Times New Roman"/>
          <w:noProof/>
          <w:sz w:val="24"/>
          <w:szCs w:val="24"/>
          <w:lang w:val="sr-Cyrl-CS"/>
        </w:rPr>
        <w:t>пракси се идентификују путем националног портала за електронску идентификацију (</w:t>
      </w:r>
      <w:hyperlink r:id="rId9" w:history="1">
        <w:r w:rsidRPr="000302AA">
          <w:rPr>
            <w:rStyle w:val="Hyperlink"/>
            <w:rFonts w:ascii="Times New Roman" w:eastAsia="Cambria" w:hAnsi="Times New Roman" w:cs="Times New Roman"/>
            <w:noProof/>
            <w:sz w:val="24"/>
            <w:szCs w:val="24"/>
            <w:lang w:val="sr-Cyrl-CS"/>
          </w:rPr>
          <w:t>https://eid.gov.rs</w:t>
        </w:r>
      </w:hyperlink>
      <w:r w:rsidRPr="000302AA">
        <w:rPr>
          <w:rFonts w:ascii="Times New Roman" w:eastAsia="Cambria" w:hAnsi="Times New Roman" w:cs="Times New Roman"/>
          <w:noProof/>
          <w:sz w:val="24"/>
          <w:szCs w:val="24"/>
          <w:lang w:val="sr-Cyrl-CS"/>
        </w:rPr>
        <w:t>). Међутим, Законом није обухваћен систем и портал електронске идентификације еИД за регистрацију налога корисника софтверских решења, као ни садржај тог налога, нити је обухваћена могућност самосталног креирања података за активацију средстава електронске идентификације на мобилном уређају, који су широко доступни у пракси.</w:t>
      </w:r>
    </w:p>
    <w:p w14:paraId="1C5352DE" w14:textId="417A7361" w:rsidR="00F36061" w:rsidRPr="000302AA" w:rsidRDefault="00F36061" w:rsidP="000302AA">
      <w:pPr>
        <w:spacing w:before="120" w:after="0"/>
        <w:jc w:val="both"/>
        <w:rPr>
          <w:rFonts w:ascii="Times New Roman" w:eastAsia="Cambria" w:hAnsi="Times New Roman" w:cs="Times New Roman"/>
          <w:color w:val="365F91"/>
          <w:sz w:val="24"/>
          <w:szCs w:val="24"/>
        </w:rPr>
      </w:pPr>
      <w:r w:rsidRPr="000302AA">
        <w:rPr>
          <w:rFonts w:ascii="Times New Roman" w:eastAsia="Cambria" w:hAnsi="Times New Roman" w:cs="Times New Roman"/>
          <w:noProof/>
          <w:sz w:val="24"/>
          <w:szCs w:val="24"/>
        </w:rPr>
        <w:t>Од почетка примене Закона није извршен ни један редовни инспекцијски надзор над спровођењем Закона и на основу њега донетих прописа</w:t>
      </w:r>
      <w:r w:rsidRPr="000302AA">
        <w:rPr>
          <w:rFonts w:ascii="Times New Roman" w:eastAsia="Cambria" w:hAnsi="Times New Roman" w:cs="Times New Roman"/>
          <w:noProof/>
          <w:sz w:val="24"/>
          <w:szCs w:val="24"/>
          <w:lang w:val="sr-Cyrl-RS"/>
        </w:rPr>
        <w:t>,</w:t>
      </w:r>
      <w:r w:rsidRPr="000302AA">
        <w:rPr>
          <w:rFonts w:ascii="Times New Roman" w:eastAsia="Cambria" w:hAnsi="Times New Roman" w:cs="Times New Roman"/>
          <w:noProof/>
          <w:sz w:val="24"/>
          <w:szCs w:val="24"/>
        </w:rPr>
        <w:t xml:space="preserve"> иако је Управна инспекција развила контролну листу 2021. године.  </w:t>
      </w:r>
    </w:p>
    <w:p w14:paraId="439ECF63" w14:textId="77777777" w:rsidR="00F36061" w:rsidRPr="005C4556" w:rsidRDefault="00F36061" w:rsidP="00F36061">
      <w:pPr>
        <w:spacing w:before="120" w:after="0"/>
        <w:rPr>
          <w:rFonts w:ascii="Times New Roman" w:eastAsia="Cambria" w:hAnsi="Times New Roman" w:cs="Times New Roman"/>
          <w:b/>
          <w:color w:val="000000" w:themeColor="text1"/>
          <w:sz w:val="24"/>
          <w:szCs w:val="24"/>
          <w:lang w:val="sr-Cyrl-RS"/>
        </w:rPr>
      </w:pPr>
      <w:r w:rsidRPr="005C4556">
        <w:rPr>
          <w:rFonts w:ascii="Times New Roman" w:eastAsia="Cambria" w:hAnsi="Times New Roman" w:cs="Times New Roman"/>
          <w:b/>
          <w:color w:val="000000" w:themeColor="text1"/>
          <w:sz w:val="24"/>
          <w:szCs w:val="24"/>
          <w:lang w:val="sr-Cyrl-RS"/>
        </w:rPr>
        <w:t>Упоредна пракса – пракса у државама ЕУ</w:t>
      </w:r>
    </w:p>
    <w:p w14:paraId="09D3131D" w14:textId="7CB44282" w:rsidR="00AA79FB" w:rsidRPr="005C4556" w:rsidRDefault="00F36061" w:rsidP="00AA79FB">
      <w:pPr>
        <w:spacing w:before="120" w:after="0" w:line="240" w:lineRule="auto"/>
        <w:jc w:val="both"/>
        <w:rPr>
          <w:rFonts w:ascii="Times New Roman" w:hAnsi="Times New Roman" w:cs="Times New Roman"/>
          <w:color w:val="333333"/>
          <w:sz w:val="24"/>
          <w:szCs w:val="24"/>
          <w:shd w:val="clear" w:color="auto" w:fill="FFFFFF"/>
          <w:lang w:val="sr-Cyrl-RS"/>
        </w:rPr>
      </w:pPr>
      <w:r w:rsidRPr="005C4556">
        <w:rPr>
          <w:rFonts w:ascii="Times New Roman" w:hAnsi="Times New Roman" w:cs="Times New Roman"/>
          <w:color w:val="333333"/>
          <w:sz w:val="24"/>
          <w:szCs w:val="24"/>
          <w:shd w:val="clear" w:color="auto" w:fill="FFFFFF"/>
          <w:lang w:val="sr-Cyrl-RS"/>
        </w:rPr>
        <w:t>Сагледавање упоредних искустава у области електронске управе је од великог значаја за разумевање модела које државе примењују како би дигиталне технологије ставиле у службу повећања ефикасности, унапређења комуникације с корисницима, подизања квалитета и доступности услуга, као и јачања правне сигурности и одговорности институција. За потребе анализе ефеката Закона о електронској управи у Републици Србији, испитана је пракса електронске управе и електронског управног поступања у седам држава Европске уније: Естонији, Летонији, Литванији, Шпанији, Португалији, Финској и Пољској. Све анализиране државе имају развијен централизовани систем електронске комуникације између јавне управе и њених корисника, као што је јединствени е-сандучић, али се разликују према степену имплементације у пракси, нарочито у погледу обавезности коришћења, како од стране администрације тако и од стране корисника, броја институција које су системима приступиле и слично. У свакој од држава постоје изузеци од централизоване употребе система комуникације, тј. постоје издвојене службе које врше доставу електронских докумената путем сопствених канала. У готово свим државама из узорка, физичка и правна лица имају законско право да документе настале у управним поступцима размењују са јавном управом дигиталним путем. Са друге стране, упоредна пракса није у потпуности уједначена у вези са реализацијом права грађана и привреде на електронско поступање у свим корацима управног поступка, укључујући и право на подношење редовних и ванредних правних лекова</w:t>
      </w:r>
      <w:r w:rsidR="00AA79FB" w:rsidRPr="005C4556">
        <w:rPr>
          <w:rFonts w:ascii="Times New Roman" w:hAnsi="Times New Roman" w:cs="Times New Roman"/>
          <w:color w:val="333333"/>
          <w:sz w:val="24"/>
          <w:szCs w:val="24"/>
          <w:shd w:val="clear" w:color="auto" w:fill="FFFFFF"/>
          <w:lang w:val="sr-Cyrl-RS"/>
        </w:rPr>
        <w:t xml:space="preserve"> електронским путем.</w:t>
      </w:r>
    </w:p>
    <w:p w14:paraId="78137A1D" w14:textId="5F5CD242" w:rsidR="00F36061" w:rsidRPr="005C4556" w:rsidRDefault="00F36061" w:rsidP="00F36061">
      <w:pPr>
        <w:spacing w:before="120" w:after="120"/>
        <w:jc w:val="both"/>
        <w:rPr>
          <w:rFonts w:ascii="Times New Roman" w:hAnsi="Times New Roman" w:cs="Times New Roman"/>
          <w:b/>
          <w:bCs/>
          <w:sz w:val="24"/>
          <w:szCs w:val="24"/>
          <w:lang w:val="sr-Cyrl-RS"/>
        </w:rPr>
      </w:pPr>
      <w:r w:rsidRPr="005C4556">
        <w:rPr>
          <w:rFonts w:ascii="Times New Roman" w:hAnsi="Times New Roman" w:cs="Times New Roman"/>
          <w:b/>
          <w:bCs/>
          <w:sz w:val="24"/>
          <w:szCs w:val="24"/>
          <w:lang w:val="sr-Cyrl-RS"/>
        </w:rPr>
        <w:t>Електронска достава електронских докумената привреди и грађанима од стране јавне управе</w:t>
      </w:r>
    </w:p>
    <w:p w14:paraId="1E409323" w14:textId="77777777" w:rsidR="00F36061" w:rsidRPr="005C4556" w:rsidRDefault="00F36061" w:rsidP="00F36061">
      <w:pPr>
        <w:spacing w:before="120"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Све анализирани системи имају развијене централне системе званичне електронске комуникације са корисницима јавних услуга, попут јединственог електронског сандучића, који се међусобно разликују у погледу обавезности коришћења, како на страни администрације, тако и на страни корисника. У Литванији на пример постоји национални информациони систем за електронску доставу и државни органи су законом обавезани да, приликом успостављања, креирања или модернизације државних регистара или информационих система, обезбеде могућност слања и пријема службених електронских докумената путем система е-доставе. Док у Литванији овај систем није обавезан ни за физичка ни за правна лица, у Летонији је коришћење сличног система обавезно за регистрована правна лица и предузетнике. Летонија, наиме, примењује Закон о службеној електронској адреси, који је уврстио правна лица и предузетнике у категорије за које је коришћење система доставе, тј. електронског сандучета обавезно. Овај систем омогућава да се тачно одреди време када је прималац отворио документ, што је важно не само за информисање, већ и за рачунање рокова за изјављивање правних лекова у управним поступцима. По активацији, е-сандуче у Летонији постаје примарни канал за пријем свих докумената јавне управе, уз изузетке у којима корисник закључи посебан уговор са одређеном институцијом, попут пореске управе, да му се достава врши у засебном систему. У свакој од држава постоје слични изузеци од централизоване употребе система комуникације, тј. постоје издвојене службе које достављају путем сопствених канала. То значи да централизована решења, иако постоје, нису места у која се сливају све информације које стижу из управе.</w:t>
      </w:r>
    </w:p>
    <w:p w14:paraId="2E596F12" w14:textId="77777777" w:rsidR="00F36061" w:rsidRPr="005C4556" w:rsidRDefault="00F36061" w:rsidP="00F36061">
      <w:pPr>
        <w:jc w:val="both"/>
        <w:rPr>
          <w:rFonts w:ascii="Times New Roman" w:eastAsia="Times New Roman" w:hAnsi="Times New Roman" w:cs="Times New Roman"/>
          <w:sz w:val="24"/>
          <w:szCs w:val="24"/>
          <w:lang w:val="sr-Cyrl-RS" w:eastAsia="en-GB"/>
        </w:rPr>
      </w:pPr>
      <w:r w:rsidRPr="005C4556">
        <w:rPr>
          <w:rFonts w:ascii="Times New Roman" w:eastAsia="Times New Roman" w:hAnsi="Times New Roman" w:cs="Times New Roman"/>
          <w:sz w:val="24"/>
          <w:szCs w:val="24"/>
          <w:lang w:val="sr-Cyrl-RS" w:eastAsia="en-GB"/>
        </w:rPr>
        <w:t>Ни једна од посматраних држава не примењује посебне казнене одредбе за органе који не изврше електронску доставу. У Летонији постоји виђење да санкције нису потребне, јер је електронска достава много једноставнија, бржа и јефтинија од традиционалне доставе докумената у папирном облику, па је органи примењују када год је то могуће. У Литванији се спроводи редован надзор кроз механизме опште одговорности и извештавања. У Шпанији, као и у другим питањима дигиталне управе, не постоји одређено тело које је задужено за утврђивање санкција или казни за непоштовање прописа о дигиталној управи. Пријава нерегуларности се може извршити органима надлежним за контролу поступања, у ком случају ти органи одлучују о томе да ли су пропустом електронске доставе странци умањена права у поступку, али не изричу санкције или казне органима, тј.  службама које не поступају у складу са прописима о електронској достави.</w:t>
      </w:r>
    </w:p>
    <w:p w14:paraId="3806D8B6" w14:textId="77777777" w:rsidR="00F36061" w:rsidRPr="005C4556" w:rsidRDefault="00F36061" w:rsidP="00F36061">
      <w:pPr>
        <w:spacing w:before="120" w:after="120"/>
        <w:jc w:val="both"/>
        <w:rPr>
          <w:rFonts w:ascii="Times New Roman" w:hAnsi="Times New Roman" w:cs="Times New Roman"/>
          <w:b/>
          <w:bCs/>
          <w:sz w:val="24"/>
          <w:szCs w:val="24"/>
          <w:lang w:val="sr-Cyrl-RS"/>
        </w:rPr>
      </w:pPr>
      <w:r w:rsidRPr="005C4556">
        <w:rPr>
          <w:rFonts w:ascii="Times New Roman" w:hAnsi="Times New Roman" w:cs="Times New Roman"/>
          <w:b/>
          <w:bCs/>
          <w:sz w:val="24"/>
          <w:szCs w:val="24"/>
          <w:lang w:val="sr-Cyrl-RS"/>
        </w:rPr>
        <w:t>Електронско управно поступање и право на електронску управу</w:t>
      </w:r>
    </w:p>
    <w:p w14:paraId="79B4896B" w14:textId="77777777" w:rsidR="00F36061" w:rsidRPr="005C4556" w:rsidRDefault="00F36061" w:rsidP="00F36061">
      <w:pPr>
        <w:spacing w:before="120"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У свим државама из узорка, уз делимичан изузетак Португалије, грађани и привреда имају законско право да размењују документа у управним поступцима са јавном управом путем електронских канала. Ово право, уз одређене изузетке, важи за све управне поступке и све нивое власти.</w:t>
      </w:r>
    </w:p>
    <w:p w14:paraId="1E08BCC4" w14:textId="77777777" w:rsidR="00F36061" w:rsidRPr="005C4556" w:rsidRDefault="00F36061" w:rsidP="00F36061">
      <w:pPr>
        <w:spacing w:before="120"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У Eстонији, националне и локалне институције имају обавезу да прихватају електронска документа од физичких и правних лица. Међу општим принципима Закона о управном поступку јесте и слобода форме у управним поступцима. То значи да се лице, уопштено говорећи, може обратити управном органу путем електронских канала, осим ако је законом или прописом другачије прописано, као и ако је управни орган искористио своје дискреционо право да одреди облик управног поступка. Према члану 5. став 2. Закона о управном поступку, управни поступци треба да буду једноставни и да се спроводе без непотребног одлагања, избегавајући сувишне трошкове и оптерећења за лица. У сложенијим поступцима може бити неопходно да подносилац лично дође пред управни орган. Заштитник грађана је указао на то да се неће сматрати одговорним орган који није обезбедио систем који омогућава подношење великих количина докумената електронским путем, те да ће можда бити потребно да се документи поднесу том органу на папиру. Међутим, ако орган без ваљаног разлога одбије да прихвати електронски поднете документе, то може представљати кршење начела добре управе.</w:t>
      </w:r>
    </w:p>
    <w:p w14:paraId="503E7E73" w14:textId="77777777" w:rsidR="00F36061" w:rsidRPr="005C4556" w:rsidRDefault="00F36061" w:rsidP="00F36061">
      <w:pPr>
        <w:spacing w:before="120"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У Литванији је чланом 9. Закон о јавној управи прописано да субјекти јавне управе имају обавезу, а појединци право, да међусобно шаљу и примају припремљена службена електронска документа путем система електронске доставе. </w:t>
      </w:r>
    </w:p>
    <w:p w14:paraId="0885D40D" w14:textId="77777777" w:rsidR="00F36061" w:rsidRPr="005C4556" w:rsidRDefault="00F36061" w:rsidP="00F36061">
      <w:pPr>
        <w:spacing w:before="120"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У Финској, надлежни орган мора свакоме понудити могућност примања и достављања електронских порука и докумената коришћењем дигиталних услуга или других метода електронског преноса података. </w:t>
      </w:r>
    </w:p>
    <w:p w14:paraId="1124BB23" w14:textId="77777777" w:rsidR="00F36061" w:rsidRPr="005C4556" w:rsidRDefault="00F36061" w:rsidP="00F36061">
      <w:pPr>
        <w:spacing w:before="120"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У Пољској се достављање врши преко система еPUAP, а грађанин има избор облика контакта. Ако орган користи овај систем и грађанин се одлучи за њега, а писмено му се ипак достави у папирном облику, то представља кршење процедуре и исправност такве доставе би могла бити доведена у питање.</w:t>
      </w:r>
    </w:p>
    <w:p w14:paraId="492BDAF9" w14:textId="77777777" w:rsidR="00F36061" w:rsidRPr="005C4556" w:rsidRDefault="00F36061" w:rsidP="00F36061">
      <w:pPr>
        <w:spacing w:before="120"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Упоредна пракса није у потпуности уједначена у вези с правом на електронско поступање током читавог трајања поступка, од почетка до краја. У Летонији је ово право обезбеђено и сва документа у јавној управи обрађују се електронски. Судство и тужилаштво су још у процесу транзиције, али и тамо грађани и правна лица имају законско право да комуницирају и достављају и примају сва документа само електронским путем. У Пољској странке имају право избора начина контакта у управном и управно-судском поступку. Ако се странка одлучи за електронски облик, орган је дужан да контактира странку електронским путем током читавог поступка. Међутим, може се десити да орган, иако електронски контактира са грађанином током читавог поступка, чува списе предмета и у папирној форми. </w:t>
      </w:r>
    </w:p>
    <w:p w14:paraId="327C5135" w14:textId="77777777" w:rsidR="00F36061" w:rsidRPr="005C4556" w:rsidRDefault="00F36061" w:rsidP="00F36061">
      <w:pPr>
        <w:spacing w:before="120" w:after="120"/>
        <w:jc w:val="both"/>
        <w:rPr>
          <w:rFonts w:ascii="Times New Roman" w:hAnsi="Times New Roman" w:cs="Times New Roman"/>
          <w:b/>
          <w:bCs/>
          <w:sz w:val="24"/>
          <w:szCs w:val="24"/>
          <w:lang w:val="sr-Cyrl-RS"/>
        </w:rPr>
      </w:pPr>
      <w:r w:rsidRPr="005C4556">
        <w:rPr>
          <w:rFonts w:ascii="Times New Roman" w:hAnsi="Times New Roman" w:cs="Times New Roman"/>
          <w:b/>
          <w:bCs/>
          <w:sz w:val="24"/>
          <w:szCs w:val="24"/>
          <w:lang w:val="sr-Cyrl-RS"/>
        </w:rPr>
        <w:t>Регистри и евиденције у електронском облику</w:t>
      </w:r>
    </w:p>
    <w:p w14:paraId="6644346B" w14:textId="77777777" w:rsidR="00F36061" w:rsidRPr="005C4556" w:rsidRDefault="00F36061" w:rsidP="00F36061">
      <w:pPr>
        <w:spacing w:before="120"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Приметна је различита упоредна пракса и у вези с обавезношћу дигитализације регистара и евиденција јавног сектора. </w:t>
      </w:r>
    </w:p>
    <w:p w14:paraId="619BE8BA" w14:textId="77777777" w:rsidR="00F36061" w:rsidRPr="005C4556" w:rsidRDefault="00F36061" w:rsidP="00F36061">
      <w:pPr>
        <w:spacing w:before="120"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У Естонији, Летонији и Шпанији постоји обавеза дигитализације регистара и евиденција ако садрже податке релевантне за спровођење различитих управних поступака других органа, као и податке релевантне за грађане и правна лица.</w:t>
      </w:r>
    </w:p>
    <w:p w14:paraId="353C0B13" w14:textId="77777777" w:rsidR="00F36061" w:rsidRPr="005C4556" w:rsidRDefault="00F36061" w:rsidP="00F36061">
      <w:pPr>
        <w:spacing w:before="120"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У Летонији је размена података у јавној управи потпуно електронска и друге институције често имају директан приступ базама података које успоставља и одржава релевантна институција (нпр. катастар, земљишна књига, регистар становништва, информациони систем зграда, итд.). </w:t>
      </w:r>
    </w:p>
    <w:p w14:paraId="5B81BA22" w14:textId="77777777" w:rsidR="00F36061" w:rsidRPr="005C4556" w:rsidRDefault="00F36061" w:rsidP="00F36061">
      <w:pPr>
        <w:spacing w:before="120"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У Литванији је јавна управа дужна да у дигиталном облику води све евиденције и регистре који садрже информације релевантне за грађане и правна лица. </w:t>
      </w:r>
    </w:p>
    <w:p w14:paraId="54B852BD" w14:textId="0C21149F" w:rsidR="00AA79FB" w:rsidRPr="005C4556" w:rsidRDefault="00F36061" w:rsidP="00F36061">
      <w:pPr>
        <w:spacing w:before="120"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У Шпанији се о дигитализацији евиденција и регистара одлучује у органима управљања дигиталном администрацијом, према статистици употребе и утицаја. </w:t>
      </w:r>
    </w:p>
    <w:p w14:paraId="4B8F3B05" w14:textId="36BEE733" w:rsidR="00F36061" w:rsidRPr="005C4556" w:rsidRDefault="00F36061" w:rsidP="00F36061">
      <w:pPr>
        <w:spacing w:before="120" w:after="120"/>
        <w:jc w:val="both"/>
        <w:rPr>
          <w:rFonts w:ascii="Times New Roman" w:hAnsi="Times New Roman" w:cs="Times New Roman"/>
          <w:b/>
          <w:bCs/>
          <w:sz w:val="24"/>
          <w:szCs w:val="24"/>
          <w:lang w:val="sr-Cyrl-RS"/>
        </w:rPr>
      </w:pPr>
      <w:r w:rsidRPr="005C4556">
        <w:rPr>
          <w:rFonts w:ascii="Times New Roman" w:hAnsi="Times New Roman" w:cs="Times New Roman"/>
          <w:b/>
          <w:bCs/>
          <w:sz w:val="24"/>
          <w:szCs w:val="24"/>
          <w:lang w:val="sr-Cyrl-RS"/>
        </w:rPr>
        <w:t>Отворени подаци и поновна употреба података</w:t>
      </w:r>
    </w:p>
    <w:p w14:paraId="50D81625" w14:textId="77777777" w:rsidR="00F36061" w:rsidRPr="005C4556" w:rsidRDefault="00F36061" w:rsidP="00F36061">
      <w:pPr>
        <w:spacing w:before="120"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Државе чланице Европске уније су имале рок до 17. јула 2021. да у своја национална законодавства </w:t>
      </w:r>
      <w:r w:rsidRPr="005C4556">
        <w:rPr>
          <w:rFonts w:ascii="Times New Roman" w:hAnsi="Times New Roman" w:cs="Times New Roman"/>
          <w:color w:val="000000" w:themeColor="text1"/>
          <w:sz w:val="24"/>
          <w:szCs w:val="24"/>
          <w:lang w:val="sr-Cyrl-RS"/>
        </w:rPr>
        <w:t xml:space="preserve">транспонују Директиву 2019/1024 Европског парламента и Савета о отвореним подацима и поновној употреби </w:t>
      </w:r>
      <w:r w:rsidRPr="005C4556">
        <w:rPr>
          <w:rFonts w:ascii="Times New Roman" w:hAnsi="Times New Roman" w:cs="Times New Roman"/>
          <w:sz w:val="24"/>
          <w:szCs w:val="24"/>
          <w:lang w:val="sr-Cyrl-RS"/>
        </w:rPr>
        <w:t xml:space="preserve">информација јавног сектора. У готово свим државама из узорка, постоје посебно развијена методолошка упутства и смернице за отварање приоритетних или високо вредних скупова података у јавном сектору, којих су дужни да се придржавају сви органи државне управе. Пољска, Естонија и Шпанија се налазе у првих пет држава ЕУ према рангирању Индекса зрелости у отварању података. Све три државе имају развијена методолошка упутства, смернице и/или посебне програме и друга планска документа за отварање података, поред тога што су све три државе успешно транспоновале Директиву. </w:t>
      </w:r>
    </w:p>
    <w:p w14:paraId="0CD65AE4" w14:textId="77777777" w:rsidR="00F36061" w:rsidRPr="005C4556" w:rsidRDefault="00F36061" w:rsidP="00F36061">
      <w:pPr>
        <w:spacing w:before="120" w:after="120"/>
        <w:jc w:val="both"/>
        <w:rPr>
          <w:rFonts w:ascii="Times New Roman" w:hAnsi="Times New Roman" w:cs="Times New Roman"/>
          <w:sz w:val="24"/>
          <w:szCs w:val="24"/>
          <w:lang w:val="sr-Cyrl-RS"/>
        </w:rPr>
      </w:pPr>
      <w:r w:rsidRPr="005C4556">
        <w:rPr>
          <w:rFonts w:ascii="Times New Roman" w:hAnsi="Times New Roman" w:cs="Times New Roman"/>
          <w:color w:val="000000" w:themeColor="text1"/>
          <w:sz w:val="24"/>
          <w:szCs w:val="24"/>
          <w:lang w:val="sr-Cyrl-RS"/>
        </w:rPr>
        <w:t xml:space="preserve">Такође, Шпанија је једна од држава у којој постоји прописана надлежност и одговорност за отварање податка унутар институција. По закону је подсекретар одговоран за отварање података, тј. поштовање обавеза у вези са отвореним подацима, а већина органа јавне управе има оформљену посебну организациону јединицу за отворене податке. Слична </w:t>
      </w:r>
      <w:r w:rsidRPr="005C4556">
        <w:rPr>
          <w:rFonts w:ascii="Times New Roman" w:hAnsi="Times New Roman" w:cs="Times New Roman"/>
          <w:sz w:val="24"/>
          <w:szCs w:val="24"/>
          <w:lang w:val="sr-Cyrl-RS"/>
        </w:rPr>
        <w:t>ситуација је и у Естонији, где је већина агенција на нивоу централне владе именовала особе одговорне за управљање подацима, укључујући поновну употребу и објављивање отворених података. Такође, постоји ”Група јавног сектора за отворене податке”, као добровољна мрежа јавних службеника, која се састаје до четири пута годишње како би се дискутовало о темама везаним за отворене податке и како би се осмислили нови стратешки циљеви.</w:t>
      </w:r>
    </w:p>
    <w:p w14:paraId="1669A151" w14:textId="77777777" w:rsidR="00F36061" w:rsidRPr="005C4556" w:rsidRDefault="00F36061" w:rsidP="00F36061">
      <w:pPr>
        <w:spacing w:before="120"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Литванија је једина држава у узорку у којој постоји изричито правило да се сви скупови података настали на основу захтева за поновну употребу објављују на порталу за отворене податке. Према Закону Републике Литваније о праву на примање информација и поновну употребу података, институције и државни субјекти морају креирати скупове података за које су поднети захтеви на литванском порталу отворених података или чија поновна употреба, према процени институције и државног субјекта, може створити додатну вредност, те их објавити на овом порталу, ако ово није у супротности са овим или другим законом. У Шпанији ово правило није изричито прописано, али постоји устаљена пракса да се скупови података настали на основу захтева за поновну употребу објављују, уколико се процени да су од значаја за друштво.</w:t>
      </w:r>
    </w:p>
    <w:p w14:paraId="6D5E54A6" w14:textId="77777777" w:rsidR="00F36061" w:rsidRPr="005C4556" w:rsidRDefault="00F36061" w:rsidP="00F36061">
      <w:pPr>
        <w:spacing w:before="120" w:after="120"/>
        <w:jc w:val="both"/>
        <w:rPr>
          <w:rFonts w:ascii="Times New Roman" w:hAnsi="Times New Roman" w:cs="Times New Roman"/>
          <w:b/>
          <w:bCs/>
          <w:sz w:val="24"/>
          <w:szCs w:val="24"/>
          <w:lang w:val="sr-Cyrl-RS"/>
        </w:rPr>
      </w:pPr>
      <w:r w:rsidRPr="005C4556">
        <w:rPr>
          <w:rFonts w:ascii="Times New Roman" w:hAnsi="Times New Roman" w:cs="Times New Roman"/>
          <w:b/>
          <w:bCs/>
          <w:sz w:val="24"/>
          <w:szCs w:val="24"/>
          <w:lang w:val="sr-Cyrl-RS"/>
        </w:rPr>
        <w:t>Паметни градови</w:t>
      </w:r>
    </w:p>
    <w:p w14:paraId="56E2554C" w14:textId="77777777" w:rsidR="00F36061" w:rsidRPr="005C4556" w:rsidRDefault="00F36061" w:rsidP="00F36061">
      <w:pPr>
        <w:spacing w:before="120"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У Европској унији нема примера законског уређења паметног града на националном нивоу, нити постоји јединствени општи акт који регулише ову област на нивоу ЕУ. Ипак, Европска унија спроводи платформу ”Тржиште паметних градова”, која окупља заинтересоване стране ради размене искустава, ширења знања и промоцију различитих иницијатива. Ова платформа има за циљ да укључи градове и насеља свих величина у иницијативе за одрживије урбано окружење, као и да пружа потребне информације, материјале, и каталог подршке за заинтересоване учеснике.</w:t>
      </w:r>
    </w:p>
    <w:p w14:paraId="46F17924" w14:textId="7BD977FC" w:rsidR="00F36061" w:rsidRPr="005C4556" w:rsidRDefault="00F36061" w:rsidP="005C4556">
      <w:pPr>
        <w:spacing w:before="120"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У оквиру ”Анализе регулаторног оквира за паметне градове”, израђене у јулу 2024. године према Програму развоја електронске управе у Републици Србији 2023-2025, дати су примери две државе које имају посебне законе којима се уређује развој паметних градова, а то су Сједињене Америчке Државе и Република Кореја. У САД, ”Предлог закона о паметним градовима и заједницама”</w:t>
      </w:r>
      <w:r w:rsidRPr="005C4556">
        <w:rPr>
          <w:rFonts w:ascii="Times New Roman" w:hAnsi="Times New Roman" w:cs="Times New Roman"/>
          <w:sz w:val="24"/>
          <w:szCs w:val="24"/>
          <w:vertAlign w:val="superscript"/>
          <w:lang w:val="sr-Cyrl-RS"/>
        </w:rPr>
        <w:t xml:space="preserve"> </w:t>
      </w:r>
      <w:r w:rsidRPr="005C4556">
        <w:rPr>
          <w:rFonts w:ascii="Times New Roman" w:hAnsi="Times New Roman" w:cs="Times New Roman"/>
          <w:sz w:val="24"/>
          <w:szCs w:val="24"/>
          <w:lang w:val="sr-Cyrl-RS"/>
        </w:rPr>
        <w:t>је законодавна иницијатива на савезном нивоу, која има за циљ промовисање интеграције паметних технологија у градовима и заједницама широм Сједињених Држава. У Републици Кореји, ”Закон о промоцији развоја паметног града и индустрије”, који је усвојен 2008. године, а последњи пут мењан 2021. године, настоји да на свеобухватан начин уреди развој паметних градова. Поменута ”Анализа регулаторног оквира за паметне градове” пружа детаљан увид у појединачна искуства, решења и праксе у ове две државе, који могу бити од значаја за развој паметних градова у Србији.</w:t>
      </w:r>
    </w:p>
    <w:p w14:paraId="38C128FA" w14:textId="77777777" w:rsidR="00F36061" w:rsidRPr="005C4556" w:rsidRDefault="00F36061" w:rsidP="00F36061">
      <w:pPr>
        <w:spacing w:after="120"/>
        <w:rPr>
          <w:rFonts w:ascii="Times New Roman" w:eastAsia="Cambria" w:hAnsi="Times New Roman" w:cs="Times New Roman"/>
          <w:b/>
          <w:color w:val="000000" w:themeColor="text1"/>
          <w:sz w:val="24"/>
          <w:szCs w:val="24"/>
        </w:rPr>
      </w:pPr>
      <w:r w:rsidRPr="005C4556">
        <w:rPr>
          <w:rFonts w:ascii="Times New Roman" w:eastAsia="Cambria" w:hAnsi="Times New Roman" w:cs="Times New Roman"/>
          <w:b/>
          <w:color w:val="000000" w:themeColor="text1"/>
          <w:sz w:val="24"/>
          <w:szCs w:val="24"/>
          <w:lang w:val="sr-Cyrl-RS"/>
        </w:rPr>
        <w:t>Промена и циљеви који се желе постићи и проблеми које се желе решити изменама прописа</w:t>
      </w:r>
    </w:p>
    <w:p w14:paraId="654DE2EC" w14:textId="77777777" w:rsidR="00F36061" w:rsidRPr="005C4556" w:rsidRDefault="00F36061" w:rsidP="00F36061">
      <w:pPr>
        <w:spacing w:after="120"/>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Потпуно је јасно да је првобитан циљ доношења Закона о електронској управи био потпуно идентичан првом посебном циљу Програма развоја електронске управе у Републици Србији за период од 2020. до 2022. године, а то је „Развој инфраструктуре у електронској управи и обезбеђивање интероперабилности“, ради постизања преосталих циљева успостављања електронске управе: „Повећање доступности електронске управе грађанима и привреди“ и „Отварање података у јавној управи“. Такође, циљеви предлагања измена тог закона су у потпуности у склађени са општим циљем </w:t>
      </w:r>
      <w:r w:rsidRPr="005C4556">
        <w:rPr>
          <w:rFonts w:ascii="Times New Roman" w:eastAsia="Times New Roman" w:hAnsi="Times New Roman" w:cs="Times New Roman"/>
          <w:bCs/>
          <w:noProof/>
          <w:color w:val="333333"/>
          <w:sz w:val="24"/>
          <w:szCs w:val="24"/>
          <w:lang w:val="sr-Cyrl-RS" w:eastAsia="sr-Latn-RS"/>
        </w:rPr>
        <w:t>Програма</w:t>
      </w:r>
      <w:r w:rsidRPr="005C4556">
        <w:rPr>
          <w:rFonts w:ascii="Times New Roman" w:eastAsia="Times New Roman" w:hAnsi="Times New Roman" w:cs="Times New Roman"/>
          <w:bCs/>
          <w:noProof/>
          <w:color w:val="333333"/>
          <w:sz w:val="24"/>
          <w:szCs w:val="24"/>
          <w:lang w:val="sr-Latn-RS" w:eastAsia="sr-Latn-RS"/>
        </w:rPr>
        <w:t xml:space="preserve"> развоја електронске управе у </w:t>
      </w:r>
      <w:r w:rsidRPr="005C4556">
        <w:rPr>
          <w:rFonts w:ascii="Times New Roman" w:eastAsia="Times New Roman" w:hAnsi="Times New Roman" w:cs="Times New Roman"/>
          <w:bCs/>
          <w:noProof/>
          <w:color w:val="333333"/>
          <w:sz w:val="24"/>
          <w:szCs w:val="24"/>
          <w:lang w:val="sr-Cyrl-RS" w:eastAsia="sr-Latn-RS"/>
        </w:rPr>
        <w:t>Р</w:t>
      </w:r>
      <w:r w:rsidRPr="005C4556">
        <w:rPr>
          <w:rFonts w:ascii="Times New Roman" w:eastAsia="Times New Roman" w:hAnsi="Times New Roman" w:cs="Times New Roman"/>
          <w:bCs/>
          <w:noProof/>
          <w:color w:val="333333"/>
          <w:sz w:val="24"/>
          <w:szCs w:val="24"/>
          <w:lang w:val="sr-Latn-RS" w:eastAsia="sr-Latn-RS"/>
        </w:rPr>
        <w:t xml:space="preserve">епублици </w:t>
      </w:r>
      <w:r w:rsidRPr="005C4556">
        <w:rPr>
          <w:rFonts w:ascii="Times New Roman" w:eastAsia="Times New Roman" w:hAnsi="Times New Roman" w:cs="Times New Roman"/>
          <w:bCs/>
          <w:noProof/>
          <w:color w:val="333333"/>
          <w:sz w:val="24"/>
          <w:szCs w:val="24"/>
          <w:lang w:val="sr-Cyrl-RS" w:eastAsia="sr-Latn-RS"/>
        </w:rPr>
        <w:t>С</w:t>
      </w:r>
      <w:r w:rsidRPr="005C4556">
        <w:rPr>
          <w:rFonts w:ascii="Times New Roman" w:eastAsia="Times New Roman" w:hAnsi="Times New Roman" w:cs="Times New Roman"/>
          <w:bCs/>
          <w:noProof/>
          <w:color w:val="333333"/>
          <w:sz w:val="24"/>
          <w:szCs w:val="24"/>
          <w:lang w:val="sr-Latn-RS" w:eastAsia="sr-Latn-RS"/>
        </w:rPr>
        <w:t xml:space="preserve">рбији за период од 2023. </w:t>
      </w:r>
      <w:r w:rsidRPr="005C4556">
        <w:rPr>
          <w:rFonts w:ascii="Times New Roman" w:eastAsia="Times New Roman" w:hAnsi="Times New Roman" w:cs="Times New Roman"/>
          <w:bCs/>
          <w:noProof/>
          <w:color w:val="333333"/>
          <w:sz w:val="24"/>
          <w:szCs w:val="24"/>
          <w:lang w:val="sr-Cyrl-RS" w:eastAsia="sr-Latn-RS"/>
        </w:rPr>
        <w:t>д</w:t>
      </w:r>
      <w:r w:rsidRPr="005C4556">
        <w:rPr>
          <w:rFonts w:ascii="Times New Roman" w:eastAsia="Times New Roman" w:hAnsi="Times New Roman" w:cs="Times New Roman"/>
          <w:bCs/>
          <w:noProof/>
          <w:color w:val="333333"/>
          <w:sz w:val="24"/>
          <w:szCs w:val="24"/>
          <w:lang w:val="sr-Latn-RS" w:eastAsia="sr-Latn-RS"/>
        </w:rPr>
        <w:t>о 2025.године</w:t>
      </w:r>
      <w:r w:rsidRPr="005C4556">
        <w:rPr>
          <w:rFonts w:ascii="Times New Roman" w:eastAsia="Times New Roman" w:hAnsi="Times New Roman" w:cs="Times New Roman"/>
          <w:bCs/>
          <w:noProof/>
          <w:color w:val="333333"/>
          <w:sz w:val="24"/>
          <w:szCs w:val="24"/>
          <w:lang w:val="sr-Cyrl-RS" w:eastAsia="sr-Latn-RS"/>
        </w:rPr>
        <w:t>, а то је „</w:t>
      </w:r>
      <w:r w:rsidRPr="005C4556">
        <w:rPr>
          <w:rFonts w:ascii="Times New Roman" w:eastAsia="Cambria" w:hAnsi="Times New Roman" w:cs="Times New Roman"/>
          <w:sz w:val="24"/>
          <w:szCs w:val="24"/>
          <w:lang w:val="sr-Cyrl-RS"/>
        </w:rPr>
        <w:t>Развој ефикасне и кориснички оријентисане управе у дигиталном окружењу“ и усмерене на што ефикасније постизање посебних циљева дефинисаних тим програмом, а то су: „Развој инфраструктуре у е-управи и обезбеђивање интероперабилности“; „Унапређење правне сигурности у коришћењу е-управе“; „Повећање доступности е-управе грађанима и привреди кроз унапређење корисничких сервиса“; и „Отварање података у јавној управи“.</w:t>
      </w:r>
    </w:p>
    <w:p w14:paraId="78076B58" w14:textId="77777777" w:rsidR="00F36061" w:rsidRPr="005C4556" w:rsidRDefault="00F36061" w:rsidP="00F36061">
      <w:pPr>
        <w:spacing w:after="120"/>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У даљој анализи ћемо акценат ставити на анализу проблема који су идентификовани током имплементације Закона и на предлог за њихово решавање, као и на потребу унапређења постојећих функционалности електронске управе.</w:t>
      </w:r>
    </w:p>
    <w:p w14:paraId="4FAE1996" w14:textId="77777777" w:rsidR="00F36061" w:rsidRPr="005C4556" w:rsidRDefault="00F36061" w:rsidP="00F36061">
      <w:pPr>
        <w:spacing w:after="120"/>
        <w:jc w:val="both"/>
        <w:rPr>
          <w:rFonts w:ascii="Times New Roman" w:eastAsia="Cambria" w:hAnsi="Times New Roman" w:cs="Times New Roman"/>
          <w:bCs/>
          <w:i/>
          <w:iCs/>
          <w:color w:val="000000" w:themeColor="text1"/>
          <w:sz w:val="24"/>
          <w:szCs w:val="24"/>
          <w:lang w:val="sr-Cyrl-RS"/>
        </w:rPr>
      </w:pPr>
      <w:r w:rsidRPr="005C4556">
        <w:rPr>
          <w:rFonts w:ascii="Times New Roman" w:eastAsia="Cambria" w:hAnsi="Times New Roman" w:cs="Times New Roman"/>
          <w:bCs/>
          <w:i/>
          <w:iCs/>
          <w:color w:val="000000" w:themeColor="text1"/>
          <w:sz w:val="24"/>
          <w:szCs w:val="24"/>
          <w:lang w:val="sr-Cyrl-RS"/>
        </w:rPr>
        <w:t>Право грађана и привреде на електронско управно поступање није доследно спроведено</w:t>
      </w:r>
    </w:p>
    <w:p w14:paraId="65186AD4" w14:textId="77777777" w:rsidR="00F36061" w:rsidRPr="005C4556" w:rsidRDefault="00F36061" w:rsidP="00F36061">
      <w:pPr>
        <w:spacing w:after="120"/>
        <w:jc w:val="both"/>
        <w:rPr>
          <w:rFonts w:ascii="Times New Roman" w:hAnsi="Times New Roman" w:cs="Times New Roman"/>
          <w:sz w:val="24"/>
          <w:szCs w:val="24"/>
          <w:lang w:val="sr-Cyrl-RS"/>
        </w:rPr>
      </w:pPr>
      <w:r w:rsidRPr="005C4556">
        <w:rPr>
          <w:rFonts w:ascii="Times New Roman" w:eastAsia="Cambria" w:hAnsi="Times New Roman" w:cs="Times New Roman"/>
          <w:sz w:val="24"/>
          <w:szCs w:val="24"/>
          <w:lang w:val="sr-Cyrl-RS"/>
        </w:rPr>
        <w:t xml:space="preserve">Ово право је </w:t>
      </w:r>
      <w:r w:rsidRPr="005C4556">
        <w:rPr>
          <w:rFonts w:ascii="Times New Roman" w:eastAsia="Cambria" w:hAnsi="Times New Roman" w:cs="Times New Roman"/>
          <w:sz w:val="24"/>
          <w:szCs w:val="24"/>
        </w:rPr>
        <w:t xml:space="preserve">прописано </w:t>
      </w:r>
      <w:r w:rsidRPr="005C4556">
        <w:rPr>
          <w:rFonts w:ascii="Times New Roman" w:eastAsia="Cambria" w:hAnsi="Times New Roman" w:cs="Times New Roman"/>
          <w:i/>
          <w:sz w:val="24"/>
          <w:szCs w:val="24"/>
        </w:rPr>
        <w:t>чланом 39. Закона</w:t>
      </w:r>
      <w:r w:rsidRPr="005C4556">
        <w:rPr>
          <w:rFonts w:ascii="Times New Roman" w:eastAsia="Cambria" w:hAnsi="Times New Roman" w:cs="Times New Roman"/>
          <w:sz w:val="24"/>
          <w:szCs w:val="24"/>
          <w:lang w:val="sr-Cyrl-RS"/>
        </w:rPr>
        <w:t xml:space="preserve">, али је у пракси обезбеђено </w:t>
      </w:r>
      <w:r w:rsidRPr="005C4556">
        <w:rPr>
          <w:rFonts w:ascii="Times New Roman" w:eastAsia="Cambria" w:hAnsi="Times New Roman" w:cs="Times New Roman"/>
          <w:sz w:val="24"/>
          <w:szCs w:val="24"/>
        </w:rPr>
        <w:t>само у односу на конкретне административне поступке (сервисе). Наиме, ово право подразумева право на електронско поступање на свим нивоима јавне управе и у свим фазама управног поступка, од подношење захтева, преко размене поднесака, до достава аката</w:t>
      </w:r>
      <w:r w:rsidRPr="005C4556">
        <w:rPr>
          <w:rFonts w:ascii="Times New Roman" w:hAnsi="Times New Roman" w:cs="Times New Roman"/>
          <w:sz w:val="24"/>
          <w:szCs w:val="24"/>
          <w:lang w:val="sr-Cyrl-RS"/>
        </w:rPr>
        <w:t>. Да би се у потпуности дигитализовало спровођење управних поступака, од кључне су важности имплементација електронске писарнице, као и повезаних система квалификованог електронског чувања и архивирања докумената. Систем електронске писарнице (у даљем тексту Писарница) успостављен је 2022. године у складу са Уредбом о канцеларијском пословању, донетом на основу Закона о државној управи (Службени гласник РС бр. 79/2005, 101/2007, 95/2010, 99/2014, 47/2018 i 30/2018 – др. закон). Уредба о канцеларијском пословању не проистиче из Закона о електронској управи и према томе није предмет ове анализе ефеката, али је од непосредног значаја у контексту обезбеђења услова за остваривање права на електронску управу, које прописује Закон о електронској управи. Према годишњим извештајима о спровођењу акционих планова за спровођење Програма развоја електронске управе у Републици Србији, до краја 2022. године само 10 органа примарно користе Писарницу, док се у 2023. тај број повећао на 160 у односу на циљану вредност од 300, што показује да још увек није у потпуности остварено електронско поступање широм органа обвезника Закона. Велики број службеника се тек обучава за рад у овом новом софтверском решењу.</w:t>
      </w:r>
    </w:p>
    <w:p w14:paraId="74C730F6" w14:textId="77777777" w:rsidR="00F36061" w:rsidRPr="005C4556" w:rsidRDefault="00F36061" w:rsidP="00F36061">
      <w:p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До сада, тај заједнички тј. „дељени сервис“ грађанима и привреди није обезбеђен како у односу на велики број органа на републичком, тако и у односу на све органе на локалном нивоу. За остварење права на електронско поступање су дакле нужан услов:</w:t>
      </w:r>
    </w:p>
    <w:p w14:paraId="18AE476E" w14:textId="77777777" w:rsidR="00F36061" w:rsidRPr="005C4556" w:rsidRDefault="00F36061" w:rsidP="00F36061">
      <w:pPr>
        <w:pStyle w:val="ListParagraph"/>
        <w:numPr>
          <w:ilvl w:val="0"/>
          <w:numId w:val="5"/>
        </w:numPr>
        <w:spacing w:after="120"/>
        <w:jc w:val="both"/>
        <w:rPr>
          <w:rFonts w:ascii="Times New Roman" w:hAnsi="Times New Roman" w:cs="Times New Roman"/>
          <w:sz w:val="24"/>
          <w:szCs w:val="24"/>
          <w:lang w:val="sr-Cyrl-RS"/>
        </w:rPr>
      </w:pPr>
      <w:r w:rsidRPr="005C4556">
        <w:rPr>
          <w:rFonts w:ascii="Times New Roman" w:hAnsi="Times New Roman" w:cs="Times New Roman"/>
          <w:i/>
          <w:sz w:val="24"/>
          <w:szCs w:val="24"/>
          <w:lang w:val="sr-Cyrl-RS"/>
        </w:rPr>
        <w:t>Омогућавање грађанима и привреди да преко еПисарнице</w:t>
      </w:r>
      <w:r w:rsidRPr="005C4556">
        <w:rPr>
          <w:rFonts w:ascii="Times New Roman" w:hAnsi="Times New Roman" w:cs="Times New Roman"/>
          <w:sz w:val="24"/>
          <w:szCs w:val="24"/>
          <w:lang w:val="sr-Cyrl-RS"/>
        </w:rPr>
        <w:t>, подносе електронски путем подносе захтеве и достављају поднеске и документацију у електронском формату, као и да им се увидом преко портала омогући провера поступања у предметима;</w:t>
      </w:r>
    </w:p>
    <w:p w14:paraId="70F6F663" w14:textId="77777777" w:rsidR="00F36061" w:rsidRPr="005C4556" w:rsidRDefault="00F36061" w:rsidP="00F36061">
      <w:pPr>
        <w:pStyle w:val="ListParagraph"/>
        <w:numPr>
          <w:ilvl w:val="0"/>
          <w:numId w:val="5"/>
        </w:numPr>
        <w:spacing w:after="120"/>
        <w:jc w:val="both"/>
        <w:rPr>
          <w:rFonts w:ascii="Times New Roman" w:hAnsi="Times New Roman" w:cs="Times New Roman"/>
          <w:sz w:val="24"/>
          <w:szCs w:val="24"/>
          <w:lang w:val="sr-Cyrl-RS"/>
        </w:rPr>
      </w:pPr>
      <w:r w:rsidRPr="005C4556">
        <w:rPr>
          <w:rFonts w:ascii="Times New Roman" w:hAnsi="Times New Roman" w:cs="Times New Roman"/>
          <w:i/>
          <w:sz w:val="24"/>
          <w:szCs w:val="24"/>
          <w:lang w:val="sr-Cyrl-RS"/>
        </w:rPr>
        <w:t xml:space="preserve">Успостављање еАрхиве, </w:t>
      </w:r>
      <w:r w:rsidRPr="005C4556">
        <w:rPr>
          <w:rFonts w:ascii="Times New Roman" w:hAnsi="Times New Roman" w:cs="Times New Roman"/>
          <w:sz w:val="24"/>
          <w:szCs w:val="24"/>
          <w:lang w:val="sr-Cyrl-RS"/>
        </w:rPr>
        <w:t>путем које ће се обезбедити поуздано и квалификовано чување електронских поднесака и докумената достављених, тј. прибављених током управног поступка и аката донетих у тим поступцима.</w:t>
      </w:r>
    </w:p>
    <w:p w14:paraId="4D573358" w14:textId="77777777" w:rsidR="00F36061" w:rsidRPr="005C4556" w:rsidRDefault="00F36061" w:rsidP="00F36061">
      <w:p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У одсуству поузданог и квалификованог чувања електронских докумената, прописаног </w:t>
      </w:r>
      <w:r w:rsidRPr="005C4556">
        <w:rPr>
          <w:rFonts w:ascii="Times New Roman" w:hAnsi="Times New Roman" w:cs="Times New Roman"/>
          <w:i/>
          <w:sz w:val="24"/>
          <w:szCs w:val="24"/>
          <w:lang w:val="sr-Cyrl-RS"/>
        </w:rPr>
        <w:t>чл. 62. и 63. Закона о електронском документу, електронској идентификацији и услугама од поверења у електронском</w:t>
      </w:r>
      <w:r w:rsidRPr="005C4556">
        <w:rPr>
          <w:rFonts w:ascii="Times New Roman" w:eastAsia="Times New Roman" w:hAnsi="Times New Roman" w:cs="Times New Roman"/>
          <w:b/>
          <w:bCs/>
          <w:i/>
          <w:color w:val="333333"/>
          <w:sz w:val="24"/>
          <w:szCs w:val="24"/>
          <w:lang w:val="sr-Latn-RS" w:eastAsia="sr-Latn-RS"/>
        </w:rPr>
        <w:t xml:space="preserve"> </w:t>
      </w:r>
      <w:r w:rsidRPr="005C4556">
        <w:rPr>
          <w:rFonts w:ascii="Times New Roman" w:hAnsi="Times New Roman" w:cs="Times New Roman"/>
          <w:i/>
          <w:sz w:val="24"/>
          <w:szCs w:val="24"/>
          <w:lang w:val="sr-Cyrl-RS"/>
        </w:rPr>
        <w:t>пословању</w:t>
      </w:r>
      <w:r w:rsidRPr="005C4556">
        <w:rPr>
          <w:rFonts w:ascii="Times New Roman" w:hAnsi="Times New Roman" w:cs="Times New Roman"/>
          <w:sz w:val="24"/>
          <w:szCs w:val="24"/>
          <w:lang w:val="sr-Cyrl-RS"/>
        </w:rPr>
        <w:t xml:space="preserve"> </w:t>
      </w:r>
      <w:r w:rsidRPr="005C4556">
        <w:rPr>
          <w:rFonts w:ascii="Times New Roman" w:hAnsi="Times New Roman" w:cs="Times New Roman"/>
          <w:i/>
          <w:sz w:val="24"/>
          <w:szCs w:val="24"/>
          <w:lang w:val="sr-Cyrl-RS"/>
        </w:rPr>
        <w:t>("Службени гласник РС", бр. 94/17, 52/21)</w:t>
      </w:r>
      <w:r w:rsidRPr="005C4556">
        <w:rPr>
          <w:rFonts w:ascii="Times New Roman" w:hAnsi="Times New Roman" w:cs="Times New Roman"/>
          <w:sz w:val="24"/>
          <w:szCs w:val="24"/>
          <w:lang w:val="sr-Cyrl-RS"/>
        </w:rPr>
        <w:t xml:space="preserve"> отпада правна претпоставка валидности доказа и аката који се чувају у електронском формату у тим предметима, па је са становишта правне сигурности у електронском управном поступању нужно ова два сервиса обезбедити као заједнички сервис јавне управе, за све органе који нису способни да га самостално обезбеде. У супротном би валидност тих доказа и интегритет аката  могли бити оспорени током вођења управног спора или током поступка управног надзора. </w:t>
      </w:r>
    </w:p>
    <w:p w14:paraId="255988B8" w14:textId="602D3EDA" w:rsidR="00F36061" w:rsidRPr="005C4556" w:rsidRDefault="00F36061" w:rsidP="00F36061">
      <w:p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Током 202</w:t>
      </w:r>
      <w:r w:rsidR="0073405F" w:rsidRPr="005C4556">
        <w:rPr>
          <w:rFonts w:ascii="Times New Roman" w:hAnsi="Times New Roman" w:cs="Times New Roman"/>
          <w:sz w:val="24"/>
          <w:szCs w:val="24"/>
          <w:lang w:val="sr-Cyrl-RS"/>
        </w:rPr>
        <w:t>5</w:t>
      </w:r>
      <w:r w:rsidRPr="005C4556">
        <w:rPr>
          <w:rFonts w:ascii="Times New Roman" w:hAnsi="Times New Roman" w:cs="Times New Roman"/>
          <w:sz w:val="24"/>
          <w:szCs w:val="24"/>
          <w:lang w:val="sr-Cyrl-RS"/>
        </w:rPr>
        <w:t xml:space="preserve">. године се очекује интензиван рад на интеграцији и преласку на систем еПисарница, у појединачним органима. Сви органи који користе посебне информационе системе у електронском поступању су обавези да се определе да ли ће у потпуности прећи на софтверско решење еПисарнице или ће наставити да раде у свом систему, који ће морати да повежу са писарницом путем АПИ-ја. Будући да су органи дужни да архивирају сву документацију у систему еАрхиве, орган који пређе на систем еПисарнице регистроваће се и у систем еАрхиве, који ће између осталог послужити за електронско архивирање решених предмета. </w:t>
      </w:r>
    </w:p>
    <w:p w14:paraId="4592690D" w14:textId="1770A6C4" w:rsidR="00C938B3" w:rsidRPr="005C4556" w:rsidRDefault="0073405F" w:rsidP="00AA79FB">
      <w:p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Када је реч о успостављању канцеларијског пословања путем Писарнице, битно је навести да 396 органа обавља канцеларијско пословање користећи софтверско решење Писарницу, као и да је 8.983 поступака учитано у Каталог поступака и Писарницу</w:t>
      </w:r>
      <w:r w:rsidR="00F36061" w:rsidRPr="005C4556">
        <w:rPr>
          <w:rFonts w:ascii="Times New Roman" w:hAnsi="Times New Roman" w:cs="Times New Roman"/>
          <w:sz w:val="24"/>
          <w:szCs w:val="24"/>
          <w:lang w:val="sr-Cyrl-RS"/>
        </w:rPr>
        <w:t xml:space="preserve">. Иако се каталог тих поступака и даље допуњује и циљ је да сви поступци буду учитани, још увек постоји могућност да корисници неће моћи да подносе поднеске, прате статус предмета или примају документа путем портала еУправа за одређене поступке, а нарочито оне који се ређе спроводе. Из тог разлога је нужно омогућити управно поступање и у поступцима ван каталога – „осталим поступцима“. Тек на тај начин ће се право грађана и привреде на управно поступање моћи применити у потпуности.   </w:t>
      </w:r>
    </w:p>
    <w:p w14:paraId="58CC6635" w14:textId="50BAD7EE" w:rsidR="00F36061" w:rsidRPr="005C4556" w:rsidRDefault="00F36061" w:rsidP="00F36061">
      <w:pPr>
        <w:spacing w:after="120"/>
        <w:rPr>
          <w:rFonts w:ascii="Times New Roman" w:eastAsia="Cambria" w:hAnsi="Times New Roman" w:cs="Times New Roman"/>
          <w:bCs/>
          <w:i/>
          <w:iCs/>
          <w:color w:val="000000" w:themeColor="text1"/>
          <w:sz w:val="24"/>
          <w:szCs w:val="24"/>
          <w:lang w:val="sr-Cyrl-RS"/>
        </w:rPr>
      </w:pPr>
      <w:r w:rsidRPr="005C4556">
        <w:rPr>
          <w:rFonts w:ascii="Times New Roman" w:eastAsia="Cambria" w:hAnsi="Times New Roman" w:cs="Times New Roman"/>
          <w:bCs/>
          <w:i/>
          <w:iCs/>
          <w:color w:val="000000" w:themeColor="text1"/>
          <w:sz w:val="24"/>
          <w:szCs w:val="24"/>
          <w:lang w:val="sr-Cyrl-RS"/>
        </w:rPr>
        <w:t>Обавеза јавне управе да врши електронску доставу странкама</w:t>
      </w:r>
    </w:p>
    <w:p w14:paraId="3479F1D2" w14:textId="07D0BF81" w:rsidR="00F36061" w:rsidRPr="005C4556" w:rsidRDefault="00F36061" w:rsidP="00F36061">
      <w:pPr>
        <w:spacing w:before="120" w:after="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Ч</w:t>
      </w:r>
      <w:r w:rsidRPr="005C4556">
        <w:rPr>
          <w:rFonts w:ascii="Times New Roman" w:eastAsia="Cambria" w:hAnsi="Times New Roman" w:cs="Times New Roman"/>
          <w:sz w:val="24"/>
          <w:szCs w:val="24"/>
        </w:rPr>
        <w:t>лан 40. Закона</w:t>
      </w:r>
      <w:r w:rsidRPr="005C4556">
        <w:rPr>
          <w:rFonts w:ascii="Times New Roman" w:eastAsia="Cambria" w:hAnsi="Times New Roman" w:cs="Times New Roman"/>
          <w:sz w:val="24"/>
          <w:szCs w:val="24"/>
          <w:lang w:val="sr-Cyrl-RS"/>
        </w:rPr>
        <w:t xml:space="preserve"> прописује обавезу органа да доставу странкама врше</w:t>
      </w:r>
      <w:r w:rsidRPr="005C4556">
        <w:rPr>
          <w:rFonts w:ascii="Times New Roman" w:eastAsia="Cambria" w:hAnsi="Times New Roman" w:cs="Times New Roman"/>
          <w:b/>
          <w:sz w:val="24"/>
          <w:szCs w:val="24"/>
          <w:lang w:val="sr-Cyrl-RS"/>
        </w:rPr>
        <w:t xml:space="preserve"> </w:t>
      </w:r>
      <w:r w:rsidRPr="005C4556">
        <w:rPr>
          <w:rFonts w:ascii="Times New Roman" w:eastAsia="Cambria" w:hAnsi="Times New Roman" w:cs="Times New Roman"/>
          <w:sz w:val="24"/>
          <w:szCs w:val="24"/>
        </w:rPr>
        <w:t xml:space="preserve">кроз </w:t>
      </w:r>
      <w:r w:rsidRPr="005C4556">
        <w:rPr>
          <w:rFonts w:ascii="Times New Roman" w:eastAsia="Cambria" w:hAnsi="Times New Roman" w:cs="Times New Roman"/>
          <w:sz w:val="24"/>
          <w:szCs w:val="24"/>
          <w:lang w:val="sr-Cyrl-RS"/>
        </w:rPr>
        <w:t>ј</w:t>
      </w:r>
      <w:r w:rsidRPr="005C4556">
        <w:rPr>
          <w:rFonts w:ascii="Times New Roman" w:eastAsia="Cambria" w:hAnsi="Times New Roman" w:cs="Times New Roman"/>
          <w:sz w:val="24"/>
          <w:szCs w:val="24"/>
        </w:rPr>
        <w:t>единствени електронски сандучић корисницима услуга електронске управе или другим електронским путем</w:t>
      </w:r>
      <w:r w:rsidR="00273359" w:rsidRPr="005C4556">
        <w:rPr>
          <w:rFonts w:ascii="Times New Roman" w:eastAsia="Cambria" w:hAnsi="Times New Roman" w:cs="Times New Roman"/>
          <w:sz w:val="24"/>
          <w:szCs w:val="24"/>
          <w:lang w:val="sr-Cyrl-RS"/>
        </w:rPr>
        <w:t>,</w:t>
      </w:r>
      <w:r w:rsidRPr="005C4556">
        <w:rPr>
          <w:rFonts w:ascii="Times New Roman" w:eastAsia="Cambria" w:hAnsi="Times New Roman" w:cs="Times New Roman"/>
          <w:sz w:val="24"/>
          <w:szCs w:val="24"/>
        </w:rPr>
        <w:t xml:space="preserve"> у складу са законом којим се уређује електронски документ и услуге од поверења у електронском пословању, а само изузетно, на захтев странке у папиром облику</w:t>
      </w:r>
      <w:r w:rsidRPr="005C4556">
        <w:rPr>
          <w:rFonts w:ascii="Times New Roman" w:eastAsia="Cambria" w:hAnsi="Times New Roman" w:cs="Times New Roman"/>
          <w:sz w:val="24"/>
          <w:szCs w:val="24"/>
          <w:lang w:val="sr-Cyrl-RS"/>
        </w:rPr>
        <w:t>.</w:t>
      </w:r>
      <w:r w:rsidRPr="005C4556">
        <w:rPr>
          <w:rFonts w:ascii="Times New Roman" w:eastAsia="Cambria" w:hAnsi="Times New Roman" w:cs="Times New Roman"/>
          <w:sz w:val="24"/>
          <w:szCs w:val="24"/>
        </w:rPr>
        <w:t xml:space="preserve"> </w:t>
      </w:r>
    </w:p>
    <w:p w14:paraId="453ED4B7" w14:textId="57BA5FB5" w:rsidR="00F36061" w:rsidRPr="005C4556" w:rsidRDefault="00F36061" w:rsidP="00F36061">
      <w:pPr>
        <w:spacing w:before="120" w:after="0" w:line="240" w:lineRule="auto"/>
        <w:jc w:val="both"/>
        <w:rPr>
          <w:rFonts w:ascii="Times New Roman" w:hAnsi="Times New Roman" w:cs="Times New Roman"/>
          <w:sz w:val="24"/>
          <w:szCs w:val="24"/>
          <w:lang w:val="sr-Cyrl-RS"/>
        </w:rPr>
      </w:pPr>
      <w:r w:rsidRPr="005C4556">
        <w:rPr>
          <w:rFonts w:ascii="Times New Roman" w:eastAsia="Cambria" w:hAnsi="Times New Roman" w:cs="Times New Roman"/>
          <w:sz w:val="24"/>
          <w:szCs w:val="24"/>
        </w:rPr>
        <w:t>О</w:t>
      </w:r>
      <w:r w:rsidRPr="005C4556">
        <w:rPr>
          <w:rFonts w:ascii="Times New Roman" w:eastAsia="Cambria" w:hAnsi="Times New Roman" w:cs="Times New Roman"/>
          <w:sz w:val="24"/>
          <w:szCs w:val="24"/>
          <w:lang w:val="sr-Cyrl-RS"/>
        </w:rPr>
        <w:t>ва о</w:t>
      </w:r>
      <w:r w:rsidRPr="005C4556">
        <w:rPr>
          <w:rFonts w:ascii="Times New Roman" w:eastAsia="Cambria" w:hAnsi="Times New Roman" w:cs="Times New Roman"/>
          <w:sz w:val="24"/>
          <w:szCs w:val="24"/>
        </w:rPr>
        <w:t xml:space="preserve">бавеза </w:t>
      </w:r>
      <w:r w:rsidRPr="005C4556">
        <w:rPr>
          <w:rFonts w:ascii="Times New Roman" w:eastAsia="Cambria" w:hAnsi="Times New Roman" w:cs="Times New Roman"/>
          <w:sz w:val="24"/>
          <w:szCs w:val="24"/>
          <w:lang w:val="sr-Cyrl-RS"/>
        </w:rPr>
        <w:t xml:space="preserve">је </w:t>
      </w:r>
      <w:r w:rsidRPr="005C4556">
        <w:rPr>
          <w:rFonts w:ascii="Times New Roman" w:eastAsia="Cambria" w:hAnsi="Times New Roman" w:cs="Times New Roman"/>
          <w:sz w:val="24"/>
          <w:szCs w:val="24"/>
        </w:rPr>
        <w:t xml:space="preserve">обезбеђена је искључиво у односу на кориснике електронске управе, тј. лица која имају отворен Јединствени електронски сандучић из члана 15. </w:t>
      </w:r>
      <w:r w:rsidRPr="005C4556">
        <w:rPr>
          <w:rFonts w:ascii="Times New Roman" w:eastAsia="Cambria" w:hAnsi="Times New Roman" w:cs="Times New Roman"/>
          <w:sz w:val="24"/>
          <w:szCs w:val="24"/>
          <w:lang w:val="sr-Cyrl-RS"/>
        </w:rPr>
        <w:t>З</w:t>
      </w:r>
      <w:r w:rsidRPr="005C4556">
        <w:rPr>
          <w:rFonts w:ascii="Times New Roman" w:eastAsia="Cambria" w:hAnsi="Times New Roman" w:cs="Times New Roman"/>
          <w:sz w:val="24"/>
          <w:szCs w:val="24"/>
        </w:rPr>
        <w:t xml:space="preserve">акона о електронској управи, не и према </w:t>
      </w:r>
      <w:r w:rsidRPr="005C4556">
        <w:rPr>
          <w:rFonts w:ascii="Times New Roman" w:eastAsia="Cambria" w:hAnsi="Times New Roman" w:cs="Times New Roman"/>
          <w:sz w:val="24"/>
          <w:szCs w:val="24"/>
          <w:lang w:val="sr-Cyrl-RS"/>
        </w:rPr>
        <w:t>странкама</w:t>
      </w:r>
      <w:r w:rsidRPr="005C4556">
        <w:rPr>
          <w:rFonts w:ascii="Times New Roman" w:eastAsia="Cambria" w:hAnsi="Times New Roman" w:cs="Times New Roman"/>
          <w:sz w:val="24"/>
          <w:szCs w:val="24"/>
        </w:rPr>
        <w:t xml:space="preserve"> која желе да им се квалификована достава врши у складу са </w:t>
      </w:r>
      <w:r w:rsidRPr="005C4556">
        <w:rPr>
          <w:rFonts w:ascii="Times New Roman" w:eastAsia="Cambria" w:hAnsi="Times New Roman" w:cs="Times New Roman"/>
          <w:i/>
          <w:sz w:val="24"/>
          <w:szCs w:val="24"/>
          <w:lang w:val="sr-Cyrl-RS"/>
        </w:rPr>
        <w:t xml:space="preserve">чл.54-56. </w:t>
      </w:r>
      <w:r w:rsidRPr="005C4556">
        <w:rPr>
          <w:rFonts w:ascii="Times New Roman" w:hAnsi="Times New Roman" w:cs="Times New Roman"/>
          <w:i/>
          <w:sz w:val="24"/>
          <w:szCs w:val="24"/>
          <w:lang w:val="sr-Cyrl-RS"/>
        </w:rPr>
        <w:t>Закона о електронском документу, електронској идентификацији и услугама од поверења у електронском</w:t>
      </w:r>
      <w:r w:rsidRPr="005C4556">
        <w:rPr>
          <w:rFonts w:ascii="Times New Roman" w:eastAsia="Times New Roman" w:hAnsi="Times New Roman" w:cs="Times New Roman"/>
          <w:b/>
          <w:bCs/>
          <w:i/>
          <w:color w:val="333333"/>
          <w:sz w:val="24"/>
          <w:szCs w:val="24"/>
          <w:lang w:val="sr-Latn-RS" w:eastAsia="sr-Latn-RS"/>
        </w:rPr>
        <w:t xml:space="preserve"> </w:t>
      </w:r>
      <w:r w:rsidRPr="005C4556">
        <w:rPr>
          <w:rFonts w:ascii="Times New Roman" w:hAnsi="Times New Roman" w:cs="Times New Roman"/>
          <w:i/>
          <w:sz w:val="24"/>
          <w:szCs w:val="24"/>
          <w:lang w:val="sr-Cyrl-RS"/>
        </w:rPr>
        <w:t>пословању</w:t>
      </w:r>
      <w:r w:rsidR="003E098D" w:rsidRPr="005C4556">
        <w:rPr>
          <w:rFonts w:ascii="Times New Roman" w:hAnsi="Times New Roman" w:cs="Times New Roman"/>
          <w:sz w:val="24"/>
          <w:szCs w:val="24"/>
          <w:lang w:val="sr-Cyrl-RS"/>
        </w:rPr>
        <w:t>, јер квалификована електронска достава по том закону још није заживела</w:t>
      </w:r>
      <w:r w:rsidRPr="005C4556">
        <w:rPr>
          <w:rFonts w:ascii="Times New Roman" w:hAnsi="Times New Roman" w:cs="Times New Roman"/>
          <w:i/>
          <w:sz w:val="24"/>
          <w:szCs w:val="24"/>
          <w:lang w:val="sr-Cyrl-RS"/>
        </w:rPr>
        <w:t>.</w:t>
      </w:r>
    </w:p>
    <w:p w14:paraId="5D509BFB" w14:textId="3D81FAB8" w:rsidR="00F36061" w:rsidRPr="000302AA" w:rsidRDefault="003E098D" w:rsidP="00F36061">
      <w:pPr>
        <w:spacing w:before="120" w:after="0" w:line="240" w:lineRule="auto"/>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Иако то није предмет овог закона, б</w:t>
      </w:r>
      <w:r w:rsidR="00F36061" w:rsidRPr="005C4556">
        <w:rPr>
          <w:rFonts w:ascii="Times New Roman" w:hAnsi="Times New Roman" w:cs="Times New Roman"/>
          <w:sz w:val="24"/>
          <w:szCs w:val="24"/>
          <w:lang w:val="sr-Cyrl-RS"/>
        </w:rPr>
        <w:t xml:space="preserve">итно је </w:t>
      </w:r>
      <w:r w:rsidRPr="005C4556">
        <w:rPr>
          <w:rFonts w:ascii="Times New Roman" w:hAnsi="Times New Roman" w:cs="Times New Roman"/>
          <w:sz w:val="24"/>
          <w:szCs w:val="24"/>
          <w:lang w:val="sr-Cyrl-RS"/>
        </w:rPr>
        <w:t>да</w:t>
      </w:r>
      <w:r w:rsidR="00F36061" w:rsidRPr="005C4556">
        <w:rPr>
          <w:rFonts w:ascii="Times New Roman" w:hAnsi="Times New Roman" w:cs="Times New Roman"/>
          <w:sz w:val="24"/>
          <w:szCs w:val="24"/>
          <w:lang w:val="sr-Cyrl-RS"/>
        </w:rPr>
        <w:t xml:space="preserve"> се омогући имплементација доставе дописа и аката јавне управе</w:t>
      </w:r>
      <w:r w:rsidRPr="005C4556">
        <w:rPr>
          <w:rFonts w:ascii="Times New Roman" w:hAnsi="Times New Roman" w:cs="Times New Roman"/>
          <w:sz w:val="24"/>
          <w:szCs w:val="24"/>
          <w:lang w:val="sr-Cyrl-RS"/>
        </w:rPr>
        <w:t xml:space="preserve"> </w:t>
      </w:r>
      <w:r w:rsidRPr="000302AA">
        <w:rPr>
          <w:rFonts w:ascii="Times New Roman" w:hAnsi="Times New Roman" w:cs="Times New Roman"/>
          <w:sz w:val="24"/>
          <w:szCs w:val="24"/>
          <w:lang w:val="sr-Cyrl-RS"/>
        </w:rPr>
        <w:t>и</w:t>
      </w:r>
      <w:r w:rsidR="00F36061" w:rsidRPr="000302AA">
        <w:rPr>
          <w:rFonts w:ascii="Times New Roman" w:hAnsi="Times New Roman" w:cs="Times New Roman"/>
          <w:sz w:val="24"/>
          <w:szCs w:val="24"/>
          <w:lang w:val="sr-Cyrl-RS"/>
        </w:rPr>
        <w:t xml:space="preserve"> у складу са законом који уређује електронско пословање </w:t>
      </w:r>
      <w:r w:rsidRPr="000302AA">
        <w:rPr>
          <w:rFonts w:ascii="Times New Roman" w:hAnsi="Times New Roman" w:cs="Times New Roman"/>
          <w:sz w:val="24"/>
          <w:szCs w:val="24"/>
          <w:lang w:val="sr-Cyrl-RS"/>
        </w:rPr>
        <w:t>јер</w:t>
      </w:r>
      <w:r w:rsidR="00F36061" w:rsidRPr="000302AA">
        <w:rPr>
          <w:rFonts w:ascii="Times New Roman" w:hAnsi="Times New Roman" w:cs="Times New Roman"/>
          <w:sz w:val="24"/>
          <w:szCs w:val="24"/>
          <w:lang w:val="sr-Cyrl-RS"/>
        </w:rPr>
        <w:t xml:space="preserve"> регистрациј</w:t>
      </w:r>
      <w:r w:rsidRPr="000302AA">
        <w:rPr>
          <w:rFonts w:ascii="Times New Roman" w:hAnsi="Times New Roman" w:cs="Times New Roman"/>
          <w:sz w:val="24"/>
          <w:szCs w:val="24"/>
          <w:lang w:val="sr-Cyrl-RS"/>
        </w:rPr>
        <w:t>а</w:t>
      </w:r>
      <w:r w:rsidR="00F36061" w:rsidRPr="000302AA">
        <w:rPr>
          <w:rFonts w:ascii="Times New Roman" w:hAnsi="Times New Roman" w:cs="Times New Roman"/>
          <w:sz w:val="24"/>
          <w:szCs w:val="24"/>
          <w:lang w:val="sr-Cyrl-RS"/>
        </w:rPr>
        <w:t xml:space="preserve"> статуса корисника електронске управе, </w:t>
      </w:r>
      <w:r w:rsidRPr="000302AA">
        <w:rPr>
          <w:rFonts w:ascii="Times New Roman" w:hAnsi="Times New Roman" w:cs="Times New Roman"/>
          <w:sz w:val="24"/>
          <w:szCs w:val="24"/>
          <w:lang w:val="sr-Cyrl-RS"/>
        </w:rPr>
        <w:t>подразумева</w:t>
      </w:r>
      <w:r w:rsidR="00F36061" w:rsidRPr="000302AA">
        <w:rPr>
          <w:rFonts w:ascii="Times New Roman" w:hAnsi="Times New Roman" w:cs="Times New Roman"/>
          <w:sz w:val="24"/>
          <w:szCs w:val="24"/>
          <w:lang w:val="sr-Cyrl-RS"/>
        </w:rPr>
        <w:t xml:space="preserve"> обавезу пријем електронских документа од комплетне јавне управе у електронски сандучић, све док не повуче сагласност на те услуге.  Дакле реч је о битно другачијим доставама јер:</w:t>
      </w:r>
    </w:p>
    <w:p w14:paraId="787CD30F" w14:textId="77777777" w:rsidR="00F36061" w:rsidRPr="000302AA" w:rsidRDefault="00F36061" w:rsidP="00F36061">
      <w:pPr>
        <w:pStyle w:val="ListParagraph"/>
        <w:numPr>
          <w:ilvl w:val="0"/>
          <w:numId w:val="13"/>
        </w:numPr>
        <w:spacing w:before="120" w:after="0" w:line="240" w:lineRule="auto"/>
        <w:jc w:val="both"/>
        <w:rPr>
          <w:rFonts w:ascii="Times New Roman" w:hAnsi="Times New Roman" w:cs="Times New Roman"/>
          <w:sz w:val="24"/>
          <w:szCs w:val="24"/>
          <w:lang w:val="sr-Cyrl-RS"/>
        </w:rPr>
      </w:pPr>
      <w:r w:rsidRPr="000302AA">
        <w:rPr>
          <w:rFonts w:ascii="Times New Roman" w:hAnsi="Times New Roman" w:cs="Times New Roman"/>
          <w:sz w:val="24"/>
          <w:szCs w:val="24"/>
          <w:lang w:val="sr-Cyrl-RS"/>
        </w:rPr>
        <w:t>Квалификована достава у складу са законом који уређује електронско пословање представља право грађана и привреде да тражи једнократну доставу на електронску адресу регистровану код провајдера такве услуге;</w:t>
      </w:r>
    </w:p>
    <w:p w14:paraId="67B9CF59" w14:textId="77777777" w:rsidR="00F36061" w:rsidRPr="000302AA" w:rsidRDefault="00F36061" w:rsidP="00F36061">
      <w:pPr>
        <w:pStyle w:val="ListParagraph"/>
        <w:numPr>
          <w:ilvl w:val="0"/>
          <w:numId w:val="13"/>
        </w:numPr>
        <w:spacing w:before="120" w:after="0" w:line="240" w:lineRule="auto"/>
        <w:jc w:val="both"/>
        <w:rPr>
          <w:rFonts w:ascii="Times New Roman" w:hAnsi="Times New Roman" w:cs="Times New Roman"/>
          <w:sz w:val="24"/>
          <w:szCs w:val="24"/>
          <w:lang w:val="sr-Cyrl-RS"/>
        </w:rPr>
      </w:pPr>
      <w:r w:rsidRPr="000302AA">
        <w:rPr>
          <w:rFonts w:ascii="Times New Roman" w:hAnsi="Times New Roman" w:cs="Times New Roman"/>
          <w:sz w:val="24"/>
          <w:szCs w:val="24"/>
          <w:lang w:val="sr-Cyrl-RS"/>
        </w:rPr>
        <w:t xml:space="preserve">Достава у јединствени електронски сандучић након регистрације статуса корисника електронске управе прераста у обавезу пријема дописа и аката у овом режиму, све док се та сагласност не повуче. </w:t>
      </w:r>
    </w:p>
    <w:p w14:paraId="5E546E8F" w14:textId="4E22971E" w:rsidR="00F36061" w:rsidRPr="005C4556" w:rsidRDefault="00F36061" w:rsidP="00F36061">
      <w:pPr>
        <w:spacing w:before="120" w:after="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Електронска достава у </w:t>
      </w:r>
      <w:r w:rsidRPr="005C4556">
        <w:rPr>
          <w:rFonts w:ascii="Times New Roman" w:eastAsia="Cambria" w:hAnsi="Times New Roman" w:cs="Times New Roman"/>
          <w:sz w:val="24"/>
          <w:szCs w:val="24"/>
        </w:rPr>
        <w:t>поступцима пред Пореском управом, Агенцијом за привредне регистре и Републичким геодетским заводом</w:t>
      </w:r>
      <w:r w:rsidRPr="005C4556">
        <w:rPr>
          <w:rFonts w:ascii="Times New Roman" w:eastAsia="Cambria" w:hAnsi="Times New Roman" w:cs="Times New Roman"/>
          <w:sz w:val="24"/>
          <w:szCs w:val="24"/>
          <w:lang w:val="sr-Cyrl-RS"/>
        </w:rPr>
        <w:t xml:space="preserve"> врши се у складу са посебним законима, који нису обухваћени чланом 40. Закона, тако да је потребно допунити ту одредбу</w:t>
      </w:r>
      <w:r w:rsidR="003E098D" w:rsidRPr="005C4556">
        <w:rPr>
          <w:rFonts w:ascii="Times New Roman" w:eastAsia="Cambria" w:hAnsi="Times New Roman" w:cs="Times New Roman"/>
          <w:sz w:val="24"/>
          <w:szCs w:val="24"/>
          <w:lang w:val="sr-Cyrl-RS"/>
        </w:rPr>
        <w:t>,</w:t>
      </w:r>
      <w:r w:rsidRPr="005C4556">
        <w:rPr>
          <w:rFonts w:ascii="Times New Roman" w:eastAsia="Cambria" w:hAnsi="Times New Roman" w:cs="Times New Roman"/>
          <w:sz w:val="24"/>
          <w:szCs w:val="24"/>
          <w:lang w:val="sr-Cyrl-RS"/>
        </w:rPr>
        <w:t xml:space="preserve"> како не би била у колизији са тим законима. </w:t>
      </w:r>
    </w:p>
    <w:p w14:paraId="7239464A" w14:textId="03ADCF32" w:rsidR="00B07F4E" w:rsidRPr="005C4556" w:rsidRDefault="003E098D" w:rsidP="00F36061">
      <w:pPr>
        <w:spacing w:before="120" w:after="0" w:line="240" w:lineRule="auto"/>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Иако преко 2,5 милиона грађана има активирано јединствено електронско сандуче, према подацима из краја 2024. године, тренутно 84 од 300 органа врше еДоставу у е-сандучић, као и локална пореска администрација из 162 општине, што значи да у пракси та достава није заживела у довољној мери. Због наведеног је нужно прецизирати ту одредбу како би било </w:t>
      </w:r>
      <w:r w:rsidR="00B07F4E" w:rsidRPr="005C4556">
        <w:rPr>
          <w:rFonts w:ascii="Times New Roman" w:hAnsi="Times New Roman" w:cs="Times New Roman"/>
          <w:sz w:val="24"/>
          <w:szCs w:val="24"/>
          <w:lang w:val="sr-Cyrl-RS"/>
        </w:rPr>
        <w:t xml:space="preserve">потпуно јасно да је обавеза свих органа да кориснику достављају дописе у електронски сандучић, а не само законска могућност. Такође је нужно </w:t>
      </w:r>
      <w:r w:rsidRPr="005C4556">
        <w:rPr>
          <w:rFonts w:ascii="Times New Roman" w:hAnsi="Times New Roman" w:cs="Times New Roman"/>
          <w:sz w:val="24"/>
          <w:szCs w:val="24"/>
          <w:lang w:val="sr-Cyrl-RS"/>
        </w:rPr>
        <w:t>прописати ефикасан надзор над спровођењем ове обавезе од стране органа.</w:t>
      </w:r>
      <w:r w:rsidR="00B07F4E" w:rsidRPr="005C4556">
        <w:rPr>
          <w:rFonts w:ascii="Times New Roman" w:hAnsi="Times New Roman" w:cs="Times New Roman"/>
          <w:sz w:val="24"/>
          <w:szCs w:val="24"/>
          <w:lang w:val="sr-Cyrl-RS"/>
        </w:rPr>
        <w:t xml:space="preserve"> </w:t>
      </w:r>
      <w:r w:rsidR="00C938B3" w:rsidRPr="005C4556">
        <w:rPr>
          <w:rFonts w:ascii="Times New Roman" w:hAnsi="Times New Roman" w:cs="Times New Roman"/>
          <w:sz w:val="24"/>
          <w:szCs w:val="24"/>
          <w:lang w:val="sr-Cyrl-RS"/>
        </w:rPr>
        <w:t xml:space="preserve">Позитивни друштвени ефекти оваквог решења су више него очигледни. Сви регистровани корисници електронске управе би уживали правну сигурност у погледу доставе аката, којима се у односу на њих утврђују права и обавезе. У том смислу би избегли плаћање камата за новчане обавезе које се према њима утврђују, те избегли прекршајну и друге одговорности које су прописане за непоштовање </w:t>
      </w:r>
      <w:r w:rsidR="006F2521" w:rsidRPr="005C4556">
        <w:rPr>
          <w:rFonts w:ascii="Times New Roman" w:hAnsi="Times New Roman" w:cs="Times New Roman"/>
          <w:sz w:val="24"/>
          <w:szCs w:val="24"/>
          <w:lang w:val="sr-Cyrl-RS"/>
        </w:rPr>
        <w:t xml:space="preserve">тих </w:t>
      </w:r>
      <w:r w:rsidR="00C938B3" w:rsidRPr="005C4556">
        <w:rPr>
          <w:rFonts w:ascii="Times New Roman" w:hAnsi="Times New Roman" w:cs="Times New Roman"/>
          <w:sz w:val="24"/>
          <w:szCs w:val="24"/>
          <w:lang w:val="sr-Cyrl-RS"/>
        </w:rPr>
        <w:t>обавеза</w:t>
      </w:r>
      <w:r w:rsidR="006F2521" w:rsidRPr="005C4556">
        <w:rPr>
          <w:rFonts w:ascii="Times New Roman" w:hAnsi="Times New Roman" w:cs="Times New Roman"/>
          <w:sz w:val="24"/>
          <w:szCs w:val="24"/>
          <w:lang w:val="sr-Cyrl-RS"/>
        </w:rPr>
        <w:t>.</w:t>
      </w:r>
    </w:p>
    <w:p w14:paraId="68224CFF" w14:textId="3E7C3AC9" w:rsidR="00F36061" w:rsidRPr="005C4556" w:rsidRDefault="006F2521" w:rsidP="005C4556">
      <w:pPr>
        <w:spacing w:after="120"/>
        <w:jc w:val="both"/>
        <w:rPr>
          <w:rFonts w:ascii="Times New Roman" w:eastAsia="Cambria" w:hAnsi="Times New Roman" w:cs="Times New Roman"/>
          <w:bCs/>
          <w:i/>
          <w:iCs/>
          <w:color w:val="365F91"/>
          <w:sz w:val="24"/>
          <w:szCs w:val="24"/>
          <w:lang w:val="sr-Cyrl-RS"/>
        </w:rPr>
      </w:pPr>
      <w:r w:rsidRPr="005C4556">
        <w:rPr>
          <w:rFonts w:ascii="Times New Roman" w:hAnsi="Times New Roman" w:cs="Times New Roman"/>
          <w:sz w:val="24"/>
          <w:szCs w:val="24"/>
          <w:lang w:val="sr-Cyrl-RS"/>
        </w:rPr>
        <w:t>Значајне економске ефекте би имало ако би се Законом</w:t>
      </w:r>
      <w:r w:rsidR="00B07F4E" w:rsidRPr="005C4556">
        <w:rPr>
          <w:rFonts w:ascii="Times New Roman" w:hAnsi="Times New Roman" w:cs="Times New Roman"/>
          <w:sz w:val="24"/>
          <w:szCs w:val="24"/>
          <w:lang w:val="sr-Cyrl-RS"/>
        </w:rPr>
        <w:t xml:space="preserve"> омогућило да</w:t>
      </w:r>
      <w:r w:rsidRPr="005C4556">
        <w:rPr>
          <w:rFonts w:ascii="Times New Roman" w:hAnsi="Times New Roman" w:cs="Times New Roman"/>
          <w:sz w:val="24"/>
          <w:szCs w:val="24"/>
          <w:lang w:val="sr-Cyrl-RS"/>
        </w:rPr>
        <w:t xml:space="preserve"> поред органа</w:t>
      </w:r>
      <w:r w:rsidR="00B07F4E" w:rsidRPr="005C4556">
        <w:rPr>
          <w:rFonts w:ascii="Times New Roman" w:hAnsi="Times New Roman" w:cs="Times New Roman"/>
          <w:sz w:val="24"/>
          <w:szCs w:val="24"/>
          <w:lang w:val="sr-Cyrl-RS"/>
        </w:rPr>
        <w:t xml:space="preserve"> и друга правна лица, а нарочито она са бројном клијентелом</w:t>
      </w:r>
      <w:r w:rsidRPr="005C4556">
        <w:rPr>
          <w:rFonts w:ascii="Times New Roman" w:hAnsi="Times New Roman" w:cs="Times New Roman"/>
          <w:sz w:val="24"/>
          <w:szCs w:val="24"/>
          <w:lang w:val="sr-Cyrl-RS"/>
        </w:rPr>
        <w:t>,</w:t>
      </w:r>
      <w:r w:rsidR="00B07F4E" w:rsidRPr="005C4556">
        <w:rPr>
          <w:rFonts w:ascii="Times New Roman" w:hAnsi="Times New Roman" w:cs="Times New Roman"/>
          <w:sz w:val="24"/>
          <w:szCs w:val="24"/>
          <w:lang w:val="sr-Cyrl-RS"/>
        </w:rPr>
        <w:t xml:space="preserve"> као што су пружаоци комуналних услуга, банке</w:t>
      </w:r>
      <w:r w:rsidRPr="005C4556">
        <w:rPr>
          <w:rFonts w:ascii="Times New Roman" w:hAnsi="Times New Roman" w:cs="Times New Roman"/>
          <w:sz w:val="24"/>
          <w:szCs w:val="24"/>
          <w:lang w:val="sr-Cyrl-RS"/>
        </w:rPr>
        <w:t xml:space="preserve">, </w:t>
      </w:r>
      <w:r w:rsidR="00B07F4E" w:rsidRPr="005C4556">
        <w:rPr>
          <w:rFonts w:ascii="Times New Roman" w:hAnsi="Times New Roman" w:cs="Times New Roman"/>
          <w:sz w:val="24"/>
          <w:szCs w:val="24"/>
          <w:lang w:val="sr-Cyrl-RS"/>
        </w:rPr>
        <w:t>осигуравајућа друштва,</w:t>
      </w:r>
      <w:r w:rsidRPr="005C4556">
        <w:rPr>
          <w:rFonts w:ascii="Times New Roman" w:hAnsi="Times New Roman" w:cs="Times New Roman"/>
          <w:sz w:val="24"/>
          <w:szCs w:val="24"/>
          <w:lang w:val="sr-Cyrl-RS"/>
        </w:rPr>
        <w:t xml:space="preserve"> управници стамбених зграда и др,</w:t>
      </w:r>
      <w:r w:rsidR="00B07F4E" w:rsidRPr="005C4556">
        <w:rPr>
          <w:rFonts w:ascii="Times New Roman" w:hAnsi="Times New Roman" w:cs="Times New Roman"/>
          <w:sz w:val="24"/>
          <w:szCs w:val="24"/>
          <w:lang w:val="sr-Cyrl-RS"/>
        </w:rPr>
        <w:t xml:space="preserve"> доставу корисницима услуга електронске управе врше у електронски сандучић, наравно под условом да се корисник сагласи са доставом у односу на сваког пошиљаоца. </w:t>
      </w:r>
      <w:r w:rsidRPr="005C4556">
        <w:rPr>
          <w:rFonts w:ascii="Times New Roman" w:hAnsi="Times New Roman" w:cs="Times New Roman"/>
          <w:sz w:val="24"/>
          <w:szCs w:val="24"/>
          <w:lang w:val="sr-Cyrl-RS"/>
        </w:rPr>
        <w:t xml:space="preserve">Позитивни </w:t>
      </w:r>
      <w:r w:rsidR="00C938B3" w:rsidRPr="005C4556">
        <w:rPr>
          <w:rFonts w:ascii="Times New Roman" w:hAnsi="Times New Roman" w:cs="Times New Roman"/>
          <w:sz w:val="24"/>
          <w:szCs w:val="24"/>
          <w:lang w:val="sr-Cyrl-RS"/>
        </w:rPr>
        <w:t xml:space="preserve">кономски ефекти овог решења </w:t>
      </w:r>
      <w:r w:rsidRPr="005C4556">
        <w:rPr>
          <w:rFonts w:ascii="Times New Roman" w:hAnsi="Times New Roman" w:cs="Times New Roman"/>
          <w:sz w:val="24"/>
          <w:szCs w:val="24"/>
          <w:lang w:val="sr-Cyrl-RS"/>
        </w:rPr>
        <w:t xml:space="preserve">би за та правна лица били врло високи. Простом рачуницом се може израчунати колике би биле уштеде у њиховом пословању донеле само доставе у односу на 2,5 милиона грађана. Ако је најнижа цена поштанске услуге 420 рсд, само по две доставе годишње у односу на 2,5 милиона грађана донела би уштеду од 2.100 мил. </w:t>
      </w:r>
      <w:r w:rsidR="00A76092" w:rsidRPr="005C4556">
        <w:rPr>
          <w:rFonts w:ascii="Times New Roman" w:hAnsi="Times New Roman" w:cs="Times New Roman"/>
          <w:sz w:val="24"/>
          <w:szCs w:val="24"/>
          <w:lang w:val="sr-Cyrl-RS"/>
        </w:rPr>
        <w:t>р</w:t>
      </w:r>
      <w:r w:rsidRPr="005C4556">
        <w:rPr>
          <w:rFonts w:ascii="Times New Roman" w:hAnsi="Times New Roman" w:cs="Times New Roman"/>
          <w:sz w:val="24"/>
          <w:szCs w:val="24"/>
          <w:lang w:val="sr-Cyrl-RS"/>
        </w:rPr>
        <w:t>сд или готово 18 мил. евра.</w:t>
      </w:r>
      <w:r w:rsidR="00A76092" w:rsidRPr="005C4556">
        <w:rPr>
          <w:rFonts w:ascii="Times New Roman" w:hAnsi="Times New Roman" w:cs="Times New Roman"/>
          <w:sz w:val="24"/>
          <w:szCs w:val="24"/>
          <w:lang w:val="sr-Cyrl-RS"/>
        </w:rPr>
        <w:t xml:space="preserve"> Ово је врло скромна процена, заснована на претпоставци да је електронска достава, бар у случају већине пружалаца комуналних услуга, у великој мери заживела и без електронског сандучета. </w:t>
      </w:r>
    </w:p>
    <w:p w14:paraId="06F0C5CE" w14:textId="77777777" w:rsidR="00F36061" w:rsidRPr="005C4556" w:rsidRDefault="00F36061" w:rsidP="00F36061">
      <w:pPr>
        <w:spacing w:after="120"/>
        <w:rPr>
          <w:rFonts w:ascii="Times New Roman" w:eastAsia="Cambria" w:hAnsi="Times New Roman" w:cs="Times New Roman"/>
          <w:bCs/>
          <w:i/>
          <w:iCs/>
          <w:color w:val="000000" w:themeColor="text1"/>
          <w:sz w:val="24"/>
          <w:szCs w:val="24"/>
          <w:lang w:val="sr-Cyrl-RS"/>
        </w:rPr>
      </w:pPr>
      <w:r w:rsidRPr="005C4556">
        <w:rPr>
          <w:rFonts w:ascii="Times New Roman" w:eastAsia="Cambria" w:hAnsi="Times New Roman" w:cs="Times New Roman"/>
          <w:bCs/>
          <w:i/>
          <w:iCs/>
          <w:color w:val="000000" w:themeColor="text1"/>
          <w:sz w:val="24"/>
          <w:szCs w:val="24"/>
          <w:lang w:val="sr-Cyrl-RS"/>
        </w:rPr>
        <w:t>Јединствени електронски сандучић није заживео у односу на све привредне субјекте и друге облике пословања, нити је довољно стимулативан грађанима</w:t>
      </w:r>
    </w:p>
    <w:p w14:paraId="5DE12A47" w14:textId="77777777" w:rsidR="00F36061" w:rsidRPr="005C4556" w:rsidRDefault="00F36061" w:rsidP="00F36061">
      <w:pPr>
        <w:spacing w:before="120" w:after="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Чланом 15. став 4. Закона је прописано да је „надлежни орган дужан да кориснику услуге електронске управе, након регистрације, обезбеди коришћење Јединственог електронског сандучића“. Јединствени електронски сандучић за пријем електронских докумената, тј. дописа и аката јавне управе је решење са потенцијално најзначајнијим позитивним ефектима на ефикасност доставе и правну сигурност. </w:t>
      </w:r>
    </w:p>
    <w:p w14:paraId="221FD9B6" w14:textId="77777777" w:rsidR="00F36061" w:rsidRPr="000302AA" w:rsidRDefault="00F36061" w:rsidP="00F36061">
      <w:pPr>
        <w:spacing w:before="120" w:after="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Наиме један од највећих проблема са којима се суочавала јавна управа у ранијем периоду је био проблем неефикасне доставе управних аката грађанима и привреди, због чега су поступци трајали непримерено дуго. С друге стране, грађани и привреда нису могли једноставно да прибаве информације о поступцима који се против њих воде и актима који их обавезују, а достављени су им класичним системима објаве на огласним таблама јавне управе, које су им биле недоступне. Због тога су се посебним законима, за различите поступке прописивали ефикаснији начини доставе, али они нису били усаглашени, што је стварало додатну прану несигурност у погледу утврђења момента извршења доставе, па самим тим и рокова за побијање тако </w:t>
      </w:r>
      <w:r w:rsidRPr="000302AA">
        <w:rPr>
          <w:rFonts w:ascii="Times New Roman" w:eastAsia="Cambria" w:hAnsi="Times New Roman" w:cs="Times New Roman"/>
          <w:sz w:val="24"/>
          <w:szCs w:val="24"/>
          <w:lang w:val="sr-Cyrl-RS"/>
        </w:rPr>
        <w:t>достављених аката.</w:t>
      </w:r>
    </w:p>
    <w:p w14:paraId="1CD28F06" w14:textId="524FE279" w:rsidR="00F36061" w:rsidRPr="000302AA" w:rsidRDefault="00F36061" w:rsidP="00F36061">
      <w:pPr>
        <w:pStyle w:val="ListParagraph"/>
        <w:numPr>
          <w:ilvl w:val="0"/>
          <w:numId w:val="16"/>
        </w:numPr>
        <w:spacing w:after="0" w:line="240" w:lineRule="auto"/>
        <w:ind w:left="714" w:hanging="357"/>
        <w:jc w:val="both"/>
        <w:rPr>
          <w:rFonts w:ascii="Times New Roman" w:eastAsia="Cambria" w:hAnsi="Times New Roman" w:cs="Times New Roman"/>
          <w:sz w:val="24"/>
          <w:szCs w:val="24"/>
          <w:lang w:val="sr-Cyrl-RS"/>
        </w:rPr>
      </w:pPr>
      <w:r w:rsidRPr="000302AA">
        <w:rPr>
          <w:rFonts w:ascii="Times New Roman" w:eastAsia="Cambria" w:hAnsi="Times New Roman" w:cs="Times New Roman"/>
          <w:sz w:val="24"/>
          <w:szCs w:val="24"/>
          <w:lang w:val="sr-Cyrl-RS"/>
        </w:rPr>
        <w:t xml:space="preserve">Према подацима Канцеларије за информационе технологије и електронску управу из фебруара 2024. године, број активираних јединствених електронских сандучета за еДоставу за грађане је </w:t>
      </w:r>
      <w:r w:rsidR="00FE6308" w:rsidRPr="000302AA">
        <w:rPr>
          <w:rFonts w:ascii="Times New Roman" w:eastAsia="Cambria" w:hAnsi="Times New Roman" w:cs="Times New Roman"/>
          <w:noProof/>
          <w:sz w:val="24"/>
          <w:szCs w:val="24"/>
          <w:lang w:val="ru-RU"/>
        </w:rPr>
        <w:t>2.542.288</w:t>
      </w:r>
      <w:r w:rsidRPr="000302AA">
        <w:rPr>
          <w:rFonts w:ascii="Times New Roman" w:eastAsia="Cambria" w:hAnsi="Times New Roman" w:cs="Times New Roman"/>
          <w:sz w:val="24"/>
          <w:szCs w:val="24"/>
          <w:lang w:val="sr-Cyrl-RS"/>
        </w:rPr>
        <w:t xml:space="preserve">, а за правна лица </w:t>
      </w:r>
      <w:r w:rsidR="00FE6308" w:rsidRPr="000302AA">
        <w:rPr>
          <w:rFonts w:ascii="Times New Roman" w:eastAsia="Cambria" w:hAnsi="Times New Roman" w:cs="Times New Roman"/>
          <w:noProof/>
          <w:sz w:val="24"/>
          <w:szCs w:val="24"/>
          <w:lang w:val="ru-RU"/>
        </w:rPr>
        <w:t>150.991</w:t>
      </w:r>
      <w:r w:rsidRPr="000302AA">
        <w:rPr>
          <w:rFonts w:ascii="Times New Roman" w:eastAsia="Cambria" w:hAnsi="Times New Roman" w:cs="Times New Roman"/>
          <w:sz w:val="24"/>
          <w:szCs w:val="24"/>
          <w:lang w:val="sr-Cyrl-RS"/>
        </w:rPr>
        <w:t>. Међутим, иако има капацитет да прерасте у универзални начин доставе у управним поступцима, Јединствени електронски сандучић још увек није имплементиран као доминантан начин доставе, а разлози су следећи:Није прописана обавеза свих привредних субјеката и свих правних лица да користе електронски сандучић за пријем електронских докумената у електронској управи.</w:t>
      </w:r>
      <w:r w:rsidRPr="000302AA">
        <w:rPr>
          <w:rFonts w:ascii="Times New Roman" w:eastAsia="Times New Roman" w:hAnsi="Times New Roman" w:cs="Times New Roman"/>
          <w:color w:val="333333"/>
          <w:sz w:val="24"/>
          <w:szCs w:val="24"/>
          <w:lang w:val="sr-Cyrl-RS" w:eastAsia="sr-Latn-RS"/>
        </w:rPr>
        <w:t xml:space="preserve">  Та обавеза је прописана искључиво у односу на привредна друштва и то чланом 21. Закона о привредним друштвима </w:t>
      </w:r>
      <w:r w:rsidRPr="000302AA">
        <w:rPr>
          <w:rFonts w:ascii="Times New Roman" w:eastAsia="Cambria" w:hAnsi="Times New Roman" w:cs="Times New Roman"/>
          <w:sz w:val="24"/>
          <w:szCs w:val="24"/>
          <w:lang w:val="sr-Cyrl-RS"/>
        </w:rPr>
        <w:t xml:space="preserve">("Службени гласник РС", бр. 36/11, 99/11, 83/14- др. закон, 5/15, 44/18, 95/18, 91/19, 109/21)  </w:t>
      </w:r>
      <w:r w:rsidRPr="000302AA">
        <w:rPr>
          <w:rFonts w:ascii="Times New Roman" w:eastAsia="Times New Roman" w:hAnsi="Times New Roman" w:cs="Times New Roman"/>
          <w:color w:val="333333"/>
          <w:sz w:val="24"/>
          <w:szCs w:val="24"/>
          <w:lang w:val="sr-Cyrl-RS" w:eastAsia="sr-Latn-RS"/>
        </w:rPr>
        <w:t>– изменама из 2012. године. Наиме, и</w:t>
      </w:r>
      <w:r w:rsidRPr="000302AA">
        <w:rPr>
          <w:rFonts w:ascii="Times New Roman" w:eastAsia="Cambria" w:hAnsi="Times New Roman" w:cs="Times New Roman"/>
          <w:noProof/>
          <w:sz w:val="24"/>
          <w:szCs w:val="24"/>
          <w:lang w:val="sr-Cyrl-RS"/>
        </w:rPr>
        <w:t>зменама члана 21. Закона о привредним друштвима из 2021. године уведена</w:t>
      </w:r>
      <w:r w:rsidRPr="005C4556">
        <w:rPr>
          <w:rFonts w:ascii="Times New Roman" w:eastAsia="Cambria" w:hAnsi="Times New Roman" w:cs="Times New Roman"/>
          <w:noProof/>
          <w:sz w:val="24"/>
          <w:szCs w:val="24"/>
          <w:lang w:val="sr-Cyrl-RS"/>
        </w:rPr>
        <w:t xml:space="preserve"> је обавеза привредних друштава да се региструју као корисници електронске управе, тј. да отворе јединствени електронски сандучић најкасније до 29. маја 2021. године. У том смислу је омогућена ефикасна достава за око 137.000 регистрованих приувредних друштава. Међутим, до сада таква обавеза није прописана за преко додатних 400.000 потенцијалних корисника електронске управе, који су предузетници и друга правна лица којима се и даље врши достава у папирном облику, што смањује ефикасност доставе и непотребно поскупљије трошкове експедиције које јавна управа има у поступцима према тим лицима (око 345.000 предузетника, 38.200 удружења, 16.100 спортских удружења и савеза, 1.140 туристичких организација, 960 здравствених установа, на хиљаде носилаца различитих стручних лиценци, као и на стотине органа јавне управе). Калкулација трошкова доставе које јавна управа има само према предузетницима, ако би се узело да им доставу врши бар 4 пута годишње, а у износу од 350 рсд по пошиљци, указује да би се прописивањем ове обавезе ти трошкови на годишњем нивоу смањили бар за 560 мил. рсд или за скоро 5 милиона ЕУР. Овде нису укалкулисане посредне користи од ефикасног уручења пошиљки, које се најчешће избегавају управо од стране </w:t>
      </w:r>
      <w:r w:rsidRPr="000302AA">
        <w:rPr>
          <w:rFonts w:ascii="Times New Roman" w:eastAsia="Cambria" w:hAnsi="Times New Roman" w:cs="Times New Roman"/>
          <w:noProof/>
          <w:sz w:val="24"/>
          <w:szCs w:val="24"/>
          <w:lang w:val="sr-Cyrl-RS"/>
        </w:rPr>
        <w:t>предузетника, што би резултирало брзим окончањем управних поступака и повећањем правне сигурности</w:t>
      </w:r>
      <w:r w:rsidRPr="000302AA">
        <w:rPr>
          <w:rFonts w:ascii="Times New Roman" w:eastAsia="Times New Roman" w:hAnsi="Times New Roman" w:cs="Times New Roman"/>
          <w:color w:val="333333"/>
          <w:sz w:val="24"/>
          <w:szCs w:val="24"/>
          <w:lang w:val="sr-Cyrl-RS" w:eastAsia="sr-Latn-RS"/>
        </w:rPr>
        <w:t>;</w:t>
      </w:r>
    </w:p>
    <w:p w14:paraId="54C59053" w14:textId="77777777" w:rsidR="00F36061" w:rsidRPr="000302AA" w:rsidRDefault="00F36061" w:rsidP="00F36061">
      <w:pPr>
        <w:pStyle w:val="ListParagraph"/>
        <w:numPr>
          <w:ilvl w:val="0"/>
          <w:numId w:val="16"/>
        </w:numPr>
        <w:spacing w:after="0" w:line="240" w:lineRule="auto"/>
        <w:ind w:left="714" w:hanging="357"/>
        <w:jc w:val="both"/>
        <w:rPr>
          <w:rFonts w:ascii="Times New Roman" w:eastAsia="Cambria" w:hAnsi="Times New Roman" w:cs="Times New Roman"/>
          <w:sz w:val="24"/>
          <w:szCs w:val="24"/>
          <w:lang w:val="sr-Cyrl-RS"/>
        </w:rPr>
      </w:pPr>
      <w:r w:rsidRPr="000302AA">
        <w:rPr>
          <w:rFonts w:ascii="Times New Roman" w:eastAsia="Cambria" w:hAnsi="Times New Roman" w:cs="Times New Roman"/>
          <w:sz w:val="24"/>
          <w:szCs w:val="24"/>
          <w:lang w:val="sr-Cyrl-RS"/>
        </w:rPr>
        <w:t>Није обезбеђено спровођење надзора, нити прекршајно кажњавање органа који корисницима јавне управе доставу не врше у јединствени електронски сандучић;</w:t>
      </w:r>
    </w:p>
    <w:p w14:paraId="3A3EB45E" w14:textId="77777777" w:rsidR="00F36061" w:rsidRPr="000302AA" w:rsidRDefault="00F36061" w:rsidP="00F36061">
      <w:pPr>
        <w:pStyle w:val="ListParagraph"/>
        <w:numPr>
          <w:ilvl w:val="0"/>
          <w:numId w:val="16"/>
        </w:numPr>
        <w:spacing w:after="0" w:line="240" w:lineRule="auto"/>
        <w:ind w:left="714" w:hanging="357"/>
        <w:jc w:val="both"/>
        <w:rPr>
          <w:rFonts w:ascii="Times New Roman" w:eastAsia="Cambria" w:hAnsi="Times New Roman" w:cs="Times New Roman"/>
          <w:sz w:val="24"/>
          <w:szCs w:val="24"/>
          <w:lang w:val="sr-Cyrl-RS"/>
        </w:rPr>
      </w:pPr>
      <w:r w:rsidRPr="000302AA">
        <w:rPr>
          <w:rFonts w:ascii="Times New Roman" w:eastAsia="Cambria" w:hAnsi="Times New Roman" w:cs="Times New Roman"/>
          <w:sz w:val="24"/>
          <w:szCs w:val="24"/>
          <w:lang w:val="sr-Cyrl-RS"/>
        </w:rPr>
        <w:t>Услед недоследног спровођења обавезе доставе у јединствени електронски сандучић, грађани не показују довољан интерес да се региструју као корисници електронске управе.</w:t>
      </w:r>
    </w:p>
    <w:p w14:paraId="129A496D" w14:textId="6609B4CA" w:rsidR="00F36061" w:rsidRPr="005C4556" w:rsidRDefault="00A76092" w:rsidP="00F36061">
      <w:pPr>
        <w:spacing w:before="120" w:after="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Током консултативног процеса је закључено да би обавезу преосталих правних лица и предузетника требало прописати посебним законима који уређују њихов статус, а не самим законом који уређује елекгронску управу. </w:t>
      </w:r>
    </w:p>
    <w:p w14:paraId="43FF94D1" w14:textId="77777777" w:rsidR="00F36061" w:rsidRPr="005C4556" w:rsidRDefault="00F36061" w:rsidP="00F36061">
      <w:pPr>
        <w:spacing w:before="120" w:after="0" w:line="240" w:lineRule="auto"/>
        <w:jc w:val="both"/>
        <w:rPr>
          <w:rFonts w:ascii="Times New Roman" w:eastAsia="Cambria" w:hAnsi="Times New Roman" w:cs="Times New Roman"/>
          <w:sz w:val="24"/>
          <w:szCs w:val="24"/>
          <w:lang w:val="sr-Cyrl-RS"/>
        </w:rPr>
      </w:pPr>
    </w:p>
    <w:p w14:paraId="3EFCF4EF" w14:textId="77777777" w:rsidR="00F36061" w:rsidRPr="005C4556" w:rsidRDefault="00F36061" w:rsidP="00F36061">
      <w:pPr>
        <w:spacing w:after="120"/>
        <w:rPr>
          <w:rFonts w:ascii="Times New Roman" w:eastAsia="Cambria" w:hAnsi="Times New Roman" w:cs="Times New Roman"/>
          <w:bCs/>
          <w:i/>
          <w:iCs/>
          <w:color w:val="000000" w:themeColor="text1"/>
          <w:sz w:val="24"/>
          <w:szCs w:val="24"/>
          <w:lang w:val="sr-Cyrl-RS"/>
        </w:rPr>
      </w:pPr>
      <w:r w:rsidRPr="005C4556">
        <w:rPr>
          <w:rFonts w:ascii="Times New Roman" w:eastAsia="Cambria" w:hAnsi="Times New Roman" w:cs="Times New Roman"/>
          <w:bCs/>
          <w:i/>
          <w:iCs/>
          <w:color w:val="000000" w:themeColor="text1"/>
          <w:sz w:val="24"/>
          <w:szCs w:val="24"/>
          <w:lang w:val="sr-Cyrl-RS"/>
        </w:rPr>
        <w:t>Сви регистри и евиденције јавне управе нису успостављени у електронском облику јер није јасно прописано на које регистре и евиденције се та обвеза односи</w:t>
      </w:r>
    </w:p>
    <w:p w14:paraId="094D5AF5" w14:textId="77777777" w:rsidR="00F36061" w:rsidRPr="005C4556" w:rsidRDefault="00F36061" w:rsidP="00F36061">
      <w:pPr>
        <w:spacing w:before="120" w:after="0" w:line="240" w:lineRule="auto"/>
        <w:jc w:val="both"/>
        <w:rPr>
          <w:rFonts w:ascii="Times New Roman" w:eastAsia="Cambria" w:hAnsi="Times New Roman" w:cs="Times New Roman"/>
          <w:noProof/>
          <w:sz w:val="24"/>
          <w:szCs w:val="24"/>
        </w:rPr>
      </w:pPr>
      <w:r w:rsidRPr="005C4556">
        <w:rPr>
          <w:rFonts w:ascii="Times New Roman" w:eastAsia="Cambria" w:hAnsi="Times New Roman" w:cs="Times New Roman"/>
          <w:sz w:val="24"/>
          <w:szCs w:val="24"/>
        </w:rPr>
        <w:t>Обавез</w:t>
      </w:r>
      <w:r w:rsidRPr="005C4556">
        <w:rPr>
          <w:rFonts w:ascii="Times New Roman" w:eastAsia="Cambria" w:hAnsi="Times New Roman" w:cs="Times New Roman"/>
          <w:sz w:val="24"/>
          <w:szCs w:val="24"/>
          <w:lang w:val="sr-Cyrl-RS"/>
        </w:rPr>
        <w:t>а</w:t>
      </w:r>
      <w:r w:rsidRPr="005C4556">
        <w:rPr>
          <w:rFonts w:ascii="Times New Roman" w:eastAsia="Cambria" w:hAnsi="Times New Roman" w:cs="Times New Roman"/>
          <w:sz w:val="24"/>
          <w:szCs w:val="24"/>
        </w:rPr>
        <w:t xml:space="preserve"> </w:t>
      </w:r>
      <w:r w:rsidRPr="005C4556">
        <w:rPr>
          <w:rFonts w:ascii="Times New Roman" w:eastAsia="Cambria" w:hAnsi="Times New Roman" w:cs="Times New Roman"/>
          <w:sz w:val="24"/>
          <w:szCs w:val="24"/>
          <w:lang w:val="sr-Cyrl-RS"/>
        </w:rPr>
        <w:t xml:space="preserve">органа </w:t>
      </w:r>
      <w:r w:rsidRPr="005C4556">
        <w:rPr>
          <w:rFonts w:ascii="Times New Roman" w:eastAsia="Cambria" w:hAnsi="Times New Roman" w:cs="Times New Roman"/>
          <w:sz w:val="24"/>
          <w:szCs w:val="24"/>
        </w:rPr>
        <w:t>да регистре и евиденције успоставе у електронском облику</w:t>
      </w:r>
      <w:r w:rsidRPr="005C4556">
        <w:rPr>
          <w:rFonts w:ascii="Times New Roman" w:eastAsia="Cambria" w:hAnsi="Times New Roman" w:cs="Times New Roman"/>
          <w:sz w:val="24"/>
          <w:szCs w:val="24"/>
          <w:lang w:val="sr-Cyrl-RS"/>
        </w:rPr>
        <w:t xml:space="preserve"> прописана је чланом 10.  Закона и </w:t>
      </w:r>
      <w:r w:rsidRPr="005C4556">
        <w:rPr>
          <w:rFonts w:ascii="Times New Roman" w:eastAsia="Cambria" w:hAnsi="Times New Roman" w:cs="Times New Roman"/>
          <w:sz w:val="24"/>
          <w:szCs w:val="24"/>
        </w:rPr>
        <w:t xml:space="preserve"> </w:t>
      </w:r>
      <w:r w:rsidRPr="005C4556">
        <w:rPr>
          <w:rFonts w:ascii="Times New Roman" w:hAnsi="Times New Roman" w:cs="Times New Roman"/>
          <w:color w:val="333333"/>
          <w:sz w:val="24"/>
          <w:szCs w:val="24"/>
          <w:shd w:val="clear" w:color="auto" w:fill="FFFFFF"/>
          <w:lang w:val="sr-Cyrl-RS"/>
        </w:rPr>
        <w:t xml:space="preserve">наступила је у априлу месецу 2021. године. Међутим, </w:t>
      </w:r>
      <w:r w:rsidRPr="005C4556">
        <w:rPr>
          <w:rFonts w:ascii="Times New Roman" w:eastAsia="Cambria" w:hAnsi="Times New Roman" w:cs="Times New Roman"/>
          <w:sz w:val="24"/>
          <w:szCs w:val="24"/>
          <w:lang w:val="sr-Cyrl-RS"/>
        </w:rPr>
        <w:t>н</w:t>
      </w:r>
      <w:r w:rsidRPr="005C4556">
        <w:rPr>
          <w:rFonts w:ascii="Times New Roman" w:eastAsia="Cambria" w:hAnsi="Times New Roman" w:cs="Times New Roman"/>
          <w:sz w:val="24"/>
          <w:szCs w:val="24"/>
        </w:rPr>
        <w:t xml:space="preserve">емогуће је утврдити да ли је комплетна јавна управа спровела </w:t>
      </w:r>
      <w:r w:rsidRPr="005C4556">
        <w:rPr>
          <w:rFonts w:ascii="Times New Roman" w:eastAsia="Cambria" w:hAnsi="Times New Roman" w:cs="Times New Roman"/>
          <w:sz w:val="24"/>
          <w:szCs w:val="24"/>
          <w:lang w:val="sr-Cyrl-RS"/>
        </w:rPr>
        <w:t xml:space="preserve">ту </w:t>
      </w:r>
      <w:r w:rsidRPr="005C4556">
        <w:rPr>
          <w:rFonts w:ascii="Times New Roman" w:eastAsia="Cambria" w:hAnsi="Times New Roman" w:cs="Times New Roman"/>
          <w:sz w:val="24"/>
          <w:szCs w:val="24"/>
        </w:rPr>
        <w:t>обавезу</w:t>
      </w:r>
      <w:r w:rsidRPr="005C4556">
        <w:rPr>
          <w:rFonts w:ascii="Times New Roman" w:eastAsia="Cambria" w:hAnsi="Times New Roman" w:cs="Times New Roman"/>
          <w:sz w:val="24"/>
          <w:szCs w:val="24"/>
          <w:lang w:val="sr-Cyrl-RS"/>
        </w:rPr>
        <w:t>,</w:t>
      </w:r>
      <w:r w:rsidRPr="005C4556">
        <w:rPr>
          <w:rFonts w:ascii="Times New Roman" w:eastAsia="Cambria" w:hAnsi="Times New Roman" w:cs="Times New Roman"/>
          <w:sz w:val="24"/>
          <w:szCs w:val="24"/>
        </w:rPr>
        <w:t xml:space="preserve"> јер није прецизно прописано на које регистре и евиденције се</w:t>
      </w:r>
      <w:r w:rsidRPr="005C4556">
        <w:rPr>
          <w:rFonts w:ascii="Times New Roman" w:eastAsia="Cambria" w:hAnsi="Times New Roman" w:cs="Times New Roman"/>
          <w:sz w:val="24"/>
          <w:szCs w:val="24"/>
          <w:lang w:val="sr-Cyrl-RS"/>
        </w:rPr>
        <w:t xml:space="preserve"> та обавеза </w:t>
      </w:r>
      <w:r w:rsidRPr="005C4556">
        <w:rPr>
          <w:rFonts w:ascii="Times New Roman" w:eastAsia="Cambria" w:hAnsi="Times New Roman" w:cs="Times New Roman"/>
          <w:sz w:val="24"/>
          <w:szCs w:val="24"/>
        </w:rPr>
        <w:t>односи</w:t>
      </w:r>
      <w:r w:rsidRPr="005C4556">
        <w:rPr>
          <w:rFonts w:ascii="Times New Roman" w:eastAsia="Cambria" w:hAnsi="Times New Roman" w:cs="Times New Roman"/>
          <w:sz w:val="24"/>
          <w:szCs w:val="24"/>
          <w:lang w:val="sr-Cyrl-RS"/>
        </w:rPr>
        <w:t xml:space="preserve">, па неки органи сматрају да нису у обавези да евиденције и регистре које воде преводе у електронску форму. Потпуно је јасно да таква обавеза не постоји за евиденције које су ти органи формирали својим одлукама, за интерну употребу. Међутим, потребно је прецизно прописати да таква обавеза постоји за све регистре и евиденције које су прописане законом, јер се у том случају воде у складу са законском обавезом. </w:t>
      </w:r>
      <w:r w:rsidRPr="005C4556">
        <w:rPr>
          <w:rFonts w:ascii="Times New Roman" w:eastAsia="Cambria" w:hAnsi="Times New Roman" w:cs="Times New Roman"/>
          <w:sz w:val="24"/>
          <w:szCs w:val="24"/>
        </w:rPr>
        <w:t xml:space="preserve"> </w:t>
      </w:r>
    </w:p>
    <w:p w14:paraId="77A70C38" w14:textId="77777777" w:rsidR="00F36061" w:rsidRPr="005C4556" w:rsidRDefault="00F36061" w:rsidP="00F36061">
      <w:pPr>
        <w:spacing w:before="120" w:after="0" w:line="240" w:lineRule="auto"/>
        <w:jc w:val="both"/>
        <w:rPr>
          <w:rFonts w:ascii="Times New Roman" w:eastAsia="Cambria" w:hAnsi="Times New Roman" w:cs="Times New Roman"/>
          <w:noProof/>
          <w:sz w:val="24"/>
          <w:szCs w:val="24"/>
          <w:lang w:val="sr-Cyrl-RS"/>
        </w:rPr>
      </w:pPr>
      <w:r w:rsidRPr="005C4556">
        <w:rPr>
          <w:rFonts w:ascii="Times New Roman" w:eastAsia="Cambria" w:hAnsi="Times New Roman" w:cs="Times New Roman"/>
          <w:noProof/>
          <w:sz w:val="24"/>
          <w:szCs w:val="24"/>
          <w:lang w:val="sr-Cyrl-RS"/>
        </w:rPr>
        <w:t>Такође, Закон тренутно није јасно прописао који регистри и евиденције који се воде у електронском облику треба да буду доступни органима ради преузимања податка у своје регистре и евиденције (на пример, да се подаци о физичким лицима преузимају из Централног регистра становништва, податке о правним лицима и предузедницима из Регистра привредних субјеката, адресни подаци из Адресног регистра, итд.). Због наведеног је потребно прецизно прописати обавезу органа да:</w:t>
      </w:r>
    </w:p>
    <w:p w14:paraId="5E8CA86B" w14:textId="77777777" w:rsidR="00F36061" w:rsidRPr="005C4556" w:rsidRDefault="00F36061" w:rsidP="00F36061">
      <w:pPr>
        <w:pStyle w:val="ListParagraph"/>
        <w:numPr>
          <w:ilvl w:val="0"/>
          <w:numId w:val="14"/>
        </w:numPr>
        <w:spacing w:after="0" w:line="240" w:lineRule="auto"/>
        <w:jc w:val="both"/>
        <w:rPr>
          <w:rFonts w:ascii="Times New Roman" w:eastAsia="Cambria" w:hAnsi="Times New Roman" w:cs="Times New Roman"/>
          <w:noProof/>
          <w:sz w:val="24"/>
          <w:szCs w:val="24"/>
          <w:lang w:val="sr-Cyrl-RS"/>
        </w:rPr>
      </w:pPr>
      <w:r w:rsidRPr="005C4556">
        <w:rPr>
          <w:rFonts w:ascii="Times New Roman" w:eastAsia="Cambria" w:hAnsi="Times New Roman" w:cs="Times New Roman"/>
          <w:noProof/>
          <w:sz w:val="24"/>
          <w:szCs w:val="24"/>
          <w:lang w:val="sr-Cyrl-RS"/>
        </w:rPr>
        <w:t xml:space="preserve">све евиденције и регистре које воде у складу са законом успоставе и воде у електронском облику; </w:t>
      </w:r>
    </w:p>
    <w:p w14:paraId="5525F640" w14:textId="77777777" w:rsidR="00F36061" w:rsidRPr="005C4556" w:rsidRDefault="00F36061" w:rsidP="00F36061">
      <w:pPr>
        <w:pStyle w:val="ListParagraph"/>
        <w:numPr>
          <w:ilvl w:val="0"/>
          <w:numId w:val="14"/>
        </w:numPr>
        <w:spacing w:after="0" w:line="240" w:lineRule="auto"/>
        <w:jc w:val="both"/>
        <w:rPr>
          <w:rFonts w:ascii="Times New Roman" w:eastAsia="Cambria" w:hAnsi="Times New Roman" w:cs="Times New Roman"/>
          <w:noProof/>
          <w:sz w:val="24"/>
          <w:szCs w:val="24"/>
          <w:lang w:val="sr-Cyrl-RS"/>
        </w:rPr>
      </w:pPr>
      <w:r w:rsidRPr="005C4556">
        <w:rPr>
          <w:rFonts w:ascii="Times New Roman" w:eastAsia="Cambria" w:hAnsi="Times New Roman" w:cs="Times New Roman"/>
          <w:noProof/>
          <w:sz w:val="24"/>
          <w:szCs w:val="24"/>
          <w:lang w:val="sr-Cyrl-RS"/>
        </w:rPr>
        <w:t xml:space="preserve">омогуће преузимање података из регистара и евиденција које воде у електронском облику преко Сервисне магистрале органа, уз навођење из којих регистара се преузимају који подаци; </w:t>
      </w:r>
    </w:p>
    <w:p w14:paraId="2C64C5E0" w14:textId="77777777" w:rsidR="00F36061" w:rsidRPr="005C4556" w:rsidRDefault="00F36061" w:rsidP="00F36061">
      <w:pPr>
        <w:pStyle w:val="ListParagraph"/>
        <w:numPr>
          <w:ilvl w:val="0"/>
          <w:numId w:val="14"/>
        </w:numPr>
        <w:spacing w:after="0" w:line="240" w:lineRule="auto"/>
        <w:jc w:val="both"/>
        <w:rPr>
          <w:rFonts w:ascii="Times New Roman" w:eastAsia="Cambria" w:hAnsi="Times New Roman" w:cs="Times New Roman"/>
          <w:noProof/>
          <w:sz w:val="24"/>
          <w:szCs w:val="24"/>
          <w:lang w:val="sr-Cyrl-RS"/>
        </w:rPr>
      </w:pPr>
      <w:r w:rsidRPr="005C4556">
        <w:rPr>
          <w:rFonts w:ascii="Times New Roman" w:eastAsia="Cambria" w:hAnsi="Times New Roman" w:cs="Times New Roman"/>
          <w:noProof/>
          <w:sz w:val="24"/>
          <w:szCs w:val="24"/>
          <w:lang w:val="sr-Cyrl-RS"/>
        </w:rPr>
        <w:t>Прописати дужност органа да одреде начин преузимања података из регистара који се воде у електронском облику, у складу са изворима података одређеним у Метарегистру.</w:t>
      </w:r>
    </w:p>
    <w:p w14:paraId="422A796E" w14:textId="39E2028A" w:rsidR="00C938B3" w:rsidRPr="005C4556" w:rsidRDefault="00A76092" w:rsidP="00A76092">
      <w:pPr>
        <w:spacing w:before="120" w:after="0" w:line="240" w:lineRule="auto"/>
        <w:jc w:val="both"/>
        <w:rPr>
          <w:rFonts w:ascii="Times New Roman" w:eastAsia="Cambria" w:hAnsi="Times New Roman" w:cs="Times New Roman"/>
          <w:noProof/>
          <w:sz w:val="24"/>
          <w:szCs w:val="24"/>
          <w:lang w:val="sr-Cyrl-RS"/>
        </w:rPr>
      </w:pPr>
      <w:r w:rsidRPr="005C4556">
        <w:rPr>
          <w:rFonts w:ascii="Times New Roman" w:eastAsia="Cambria" w:hAnsi="Times New Roman" w:cs="Times New Roman"/>
          <w:noProof/>
          <w:sz w:val="24"/>
          <w:szCs w:val="24"/>
          <w:lang w:val="sr-Cyrl-RS"/>
        </w:rPr>
        <w:t>У смислу</w:t>
      </w:r>
      <w:r w:rsidR="00E0152E" w:rsidRPr="005C4556">
        <w:rPr>
          <w:rFonts w:ascii="Times New Roman" w:eastAsia="Cambria" w:hAnsi="Times New Roman" w:cs="Times New Roman"/>
          <w:noProof/>
          <w:sz w:val="24"/>
          <w:szCs w:val="24"/>
          <w:lang w:val="ru-RU"/>
        </w:rPr>
        <w:t xml:space="preserve"> </w:t>
      </w:r>
      <w:r w:rsidRPr="005C4556">
        <w:rPr>
          <w:rFonts w:ascii="Times New Roman" w:eastAsia="Cambria" w:hAnsi="Times New Roman" w:cs="Times New Roman"/>
          <w:noProof/>
          <w:sz w:val="24"/>
          <w:szCs w:val="24"/>
          <w:lang w:val="sr-Cyrl-RS"/>
        </w:rPr>
        <w:t>наведеног је нужно прецизирати ка које регистре и евиденције се односи обавеза елкетронског вођења. Напомињемо да е</w:t>
      </w:r>
      <w:r w:rsidR="00D2396D" w:rsidRPr="005C4556">
        <w:rPr>
          <w:rFonts w:ascii="Times New Roman" w:eastAsia="Cambria" w:hAnsi="Times New Roman" w:cs="Times New Roman"/>
          <w:noProof/>
          <w:sz w:val="24"/>
          <w:szCs w:val="24"/>
          <w:lang w:val="sr-Cyrl-RS"/>
        </w:rPr>
        <w:t>лектронско вођење</w:t>
      </w:r>
      <w:r w:rsidRPr="005C4556">
        <w:rPr>
          <w:rFonts w:ascii="Times New Roman" w:eastAsia="Cambria" w:hAnsi="Times New Roman" w:cs="Times New Roman"/>
          <w:noProof/>
          <w:sz w:val="24"/>
          <w:szCs w:val="24"/>
          <w:lang w:val="sr-Cyrl-RS"/>
        </w:rPr>
        <w:t xml:space="preserve"> регист</w:t>
      </w:r>
      <w:r w:rsidR="00D2396D" w:rsidRPr="005C4556">
        <w:rPr>
          <w:rFonts w:ascii="Times New Roman" w:eastAsia="Cambria" w:hAnsi="Times New Roman" w:cs="Times New Roman"/>
          <w:noProof/>
          <w:sz w:val="24"/>
          <w:szCs w:val="24"/>
          <w:lang w:val="sr-Cyrl-RS"/>
        </w:rPr>
        <w:t>ара омогућава</w:t>
      </w:r>
      <w:r w:rsidRPr="005C4556">
        <w:rPr>
          <w:rFonts w:ascii="Times New Roman" w:eastAsia="Cambria" w:hAnsi="Times New Roman" w:cs="Times New Roman"/>
          <w:noProof/>
          <w:sz w:val="24"/>
          <w:szCs w:val="24"/>
          <w:lang w:val="sr-Cyrl-RS"/>
        </w:rPr>
        <w:t xml:space="preserve"> транспарентност</w:t>
      </w:r>
      <w:r w:rsidR="00D2396D" w:rsidRPr="005C4556">
        <w:rPr>
          <w:rFonts w:ascii="Times New Roman" w:eastAsia="Cambria" w:hAnsi="Times New Roman" w:cs="Times New Roman"/>
          <w:noProof/>
          <w:sz w:val="24"/>
          <w:szCs w:val="24"/>
          <w:lang w:val="sr-Cyrl-RS"/>
        </w:rPr>
        <w:t xml:space="preserve"> и лаку доступност података, као и њихово коришћење у свакодневном животи и редовном пословању. То у пракси неспорно производи енормне позитивне економске и друштвене ефекте, али омогућава и једноставније вођење тих регистара и евиденција. Тачну идентификацију и процену свих тих позитивних ефеката је немогуће извршити, али сликовит пример су ефекти које је имала дигитализација катастра од стране РГЗ-а и регистара и евиденција које води АПР. Економски ехфекти се пре свега односе на коришћење тих података у редовном пословању, док се друштвени ефекти пре свега испољавају у повећању правне сигурности и доступности података од значаја за реализацију права. </w:t>
      </w:r>
    </w:p>
    <w:p w14:paraId="4595D676" w14:textId="77777777" w:rsidR="00C938B3" w:rsidRPr="005C4556" w:rsidRDefault="00C938B3" w:rsidP="00F36061">
      <w:pPr>
        <w:spacing w:after="120"/>
        <w:rPr>
          <w:rFonts w:ascii="Times New Roman" w:eastAsia="Cambria" w:hAnsi="Times New Roman" w:cs="Times New Roman"/>
          <w:bCs/>
          <w:i/>
          <w:iCs/>
          <w:color w:val="000000" w:themeColor="text1"/>
          <w:sz w:val="24"/>
          <w:szCs w:val="24"/>
          <w:lang w:val="sr-Cyrl-RS"/>
        </w:rPr>
      </w:pPr>
    </w:p>
    <w:p w14:paraId="17334062" w14:textId="5E000772" w:rsidR="00F36061" w:rsidRPr="005C4556" w:rsidRDefault="00F36061" w:rsidP="00F36061">
      <w:pPr>
        <w:spacing w:after="120"/>
        <w:rPr>
          <w:rFonts w:ascii="Times New Roman" w:eastAsia="Cambria" w:hAnsi="Times New Roman" w:cs="Times New Roman"/>
          <w:bCs/>
          <w:i/>
          <w:iCs/>
          <w:color w:val="000000" w:themeColor="text1"/>
          <w:sz w:val="24"/>
          <w:szCs w:val="24"/>
          <w:lang w:val="sr-Cyrl-RS"/>
        </w:rPr>
      </w:pPr>
      <w:r w:rsidRPr="005C4556">
        <w:rPr>
          <w:rFonts w:ascii="Times New Roman" w:eastAsia="Cambria" w:hAnsi="Times New Roman" w:cs="Times New Roman"/>
          <w:bCs/>
          <w:i/>
          <w:iCs/>
          <w:color w:val="000000" w:themeColor="text1"/>
          <w:sz w:val="24"/>
          <w:szCs w:val="24"/>
          <w:lang w:val="sr-Cyrl-RS"/>
        </w:rPr>
        <w:t>Право на отворене податке и њихову поновну употребу није имплементирано у пракси на адекватан начин</w:t>
      </w:r>
    </w:p>
    <w:p w14:paraId="2439B61C" w14:textId="77777777" w:rsidR="00F36061" w:rsidRPr="005C4556" w:rsidRDefault="00F36061" w:rsidP="00F36061">
      <w:p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Законски оквир за политику отварања и поновне употребе података постављен је у </w:t>
      </w:r>
      <w:r w:rsidRPr="005C4556">
        <w:rPr>
          <w:rFonts w:ascii="Times New Roman" w:hAnsi="Times New Roman" w:cs="Times New Roman"/>
          <w:i/>
          <w:sz w:val="24"/>
          <w:szCs w:val="24"/>
          <w:lang w:val="sr-Cyrl-RS"/>
        </w:rPr>
        <w:t>чл. 25-27. Закона о електронској управи</w:t>
      </w:r>
      <w:r w:rsidRPr="005C4556">
        <w:rPr>
          <w:rFonts w:ascii="Times New Roman" w:hAnsi="Times New Roman" w:cs="Times New Roman"/>
          <w:sz w:val="24"/>
          <w:szCs w:val="24"/>
          <w:lang w:val="sr-Cyrl-RS"/>
        </w:rPr>
        <w:t xml:space="preserve">, као и </w:t>
      </w:r>
      <w:r w:rsidRPr="005C4556">
        <w:rPr>
          <w:rFonts w:ascii="Times New Roman" w:hAnsi="Times New Roman" w:cs="Times New Roman"/>
          <w:i/>
          <w:sz w:val="24"/>
          <w:szCs w:val="24"/>
          <w:lang w:val="sr-Cyrl-RS"/>
        </w:rPr>
        <w:t>Уредбом о начину рада Портала отворених података</w:t>
      </w:r>
      <w:r w:rsidRPr="005C4556">
        <w:rPr>
          <w:rFonts w:ascii="Times New Roman" w:hAnsi="Times New Roman" w:cs="Times New Roman"/>
          <w:sz w:val="24"/>
          <w:szCs w:val="24"/>
          <w:lang w:val="sr-Cyrl-RS"/>
        </w:rPr>
        <w:t>. Члан 25. Закона прописује</w:t>
      </w:r>
      <w:r w:rsidRPr="005C4556">
        <w:rPr>
          <w:rFonts w:ascii="Times New Roman" w:hAnsi="Times New Roman" w:cs="Times New Roman"/>
          <w:i/>
          <w:sz w:val="24"/>
          <w:szCs w:val="24"/>
          <w:lang w:val="sr-Cyrl-RS"/>
        </w:rPr>
        <w:t xml:space="preserve"> да с</w:t>
      </w:r>
      <w:r w:rsidRPr="005C4556">
        <w:rPr>
          <w:rFonts w:ascii="Times New Roman" w:hAnsi="Times New Roman" w:cs="Times New Roman"/>
          <w:sz w:val="24"/>
          <w:szCs w:val="24"/>
          <w:lang w:val="sr-Cyrl-RS"/>
        </w:rPr>
        <w:t>вако има право на поновну употребу отворених података у комерцијалне или некомерцијалне сврхе. Када ти подаци нису доступни</w:t>
      </w:r>
      <w:r w:rsidRPr="005C4556">
        <w:rPr>
          <w:rFonts w:ascii="Times New Roman" w:hAnsi="Times New Roman" w:cs="Times New Roman"/>
          <w:sz w:val="24"/>
          <w:szCs w:val="24"/>
          <w:lang w:val="sr-Latn-RS"/>
        </w:rPr>
        <w:t xml:space="preserve"> </w:t>
      </w:r>
      <w:r w:rsidRPr="005C4556">
        <w:rPr>
          <w:rFonts w:ascii="Times New Roman" w:hAnsi="Times New Roman" w:cs="Times New Roman"/>
          <w:sz w:val="24"/>
          <w:szCs w:val="24"/>
          <w:lang w:val="sr-Cyrl-RS"/>
        </w:rPr>
        <w:t xml:space="preserve">на Порталу отворених података, могу се тражити подношењем захтева за поновну употребу података упућеног органу који њима располаже. Члан 26. Закона прописује обавезу јавне управе да отворене податке обезбеде машински читљивом и отвореном облику, у складу са слободном лиценцом, осим ако посебним законом није другачије утврђено. Члан 27. прописује да се ти подаци објављују на Порталу отворених података и да се они могу преузети без накнаде. </w:t>
      </w:r>
    </w:p>
    <w:p w14:paraId="550C2716" w14:textId="77777777" w:rsidR="00F36061" w:rsidRPr="005C4556" w:rsidRDefault="00F36061" w:rsidP="00F36061">
      <w:p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Током недавно спроведене процен</w:t>
      </w:r>
      <w:r w:rsidRPr="005C4556">
        <w:rPr>
          <w:rFonts w:ascii="Times New Roman" w:hAnsi="Times New Roman" w:cs="Times New Roman"/>
          <w:sz w:val="24"/>
          <w:szCs w:val="24"/>
          <w:lang w:val="sr-Latn-RS"/>
        </w:rPr>
        <w:t>e</w:t>
      </w:r>
      <w:r w:rsidRPr="005C4556">
        <w:rPr>
          <w:rFonts w:ascii="Times New Roman" w:hAnsi="Times New Roman" w:cs="Times New Roman"/>
          <w:sz w:val="24"/>
          <w:szCs w:val="24"/>
          <w:lang w:val="sr-Cyrl-RS"/>
        </w:rPr>
        <w:t xml:space="preserve"> усаглашености Закона о електронској управи са Директивом (EU) 2019/1024 Европског парламента и Савета о отвореним подацима и поновној употреби информација јавног сектора, идентификовани су конкретни недостаци које би требало отклонити изменама и допунама Закона у циљу усаглашавања са истом. На првом месту, то је давање значаја посебним врстама података увођењем концепата ”динамички подаци”, ”истраживачки подаци” и ”скупови података високе вредности од значаја за друштво”, како би се направила боља дистинкција и приоритизација међу врстама података. Затим, потребне су измене у правцу унапређења транспарентности услова односно лиценце којом се уређује поновна употреба података, укључујући и транспарентност висине накнаде и методологије за обрачун те накнаде. Такође, потребно је уредити транспарентност и јавно објављивање услова доделе и начина коришћења искључивог права на поновну употребу података, и детаљније уредити када орган може, а када не може одбити захтев за поновну употребу података. На крају, утврђено је да је потребно прописати обавезу органа да плати накнаду за преузимање података којима располаже у вршењу јавних овлашћења, ако те податке поново користи за своје комерцијалне активности и ако преузимање истих података наплаћује трећим лицима. У пракси се отворени подаци „селективно објављују, са различитим нивоима квалитета и обима скупова података”, док се рад на отварању података често своди на </w:t>
      </w:r>
      <w:r w:rsidRPr="005C4556">
        <w:rPr>
          <w:rFonts w:ascii="Times New Roman" w:hAnsi="Times New Roman" w:cs="Times New Roman"/>
          <w:i/>
          <w:iCs/>
          <w:sz w:val="24"/>
          <w:szCs w:val="24"/>
          <w:lang w:val="sr-Latn-RS"/>
        </w:rPr>
        <w:t>ad hoc</w:t>
      </w:r>
      <w:r w:rsidRPr="005C4556">
        <w:rPr>
          <w:rFonts w:ascii="Times New Roman" w:hAnsi="Times New Roman" w:cs="Times New Roman"/>
          <w:sz w:val="24"/>
          <w:szCs w:val="24"/>
          <w:lang w:val="sr-Latn-RS"/>
        </w:rPr>
        <w:t xml:space="preserve"> </w:t>
      </w:r>
      <w:r w:rsidRPr="005C4556">
        <w:rPr>
          <w:rFonts w:ascii="Times New Roman" w:hAnsi="Times New Roman" w:cs="Times New Roman"/>
          <w:sz w:val="24"/>
          <w:szCs w:val="24"/>
          <w:lang w:val="sr-Cyrl-RS"/>
        </w:rPr>
        <w:t xml:space="preserve">приступ што није одрживо на дуже стазе. </w:t>
      </w:r>
    </w:p>
    <w:p w14:paraId="4E446BCE" w14:textId="77777777" w:rsidR="00F36061" w:rsidRPr="005C4556" w:rsidRDefault="00F36061" w:rsidP="00F36061">
      <w:p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Портал отворених података тренутно садржи преко шест хиљада ресурса, али се подаци ретко ажурирају и недовољно добро обележавају за даље претраживање. Постоји доста примера веома значајних скупова података који су једном објављени и застарели су.</w:t>
      </w:r>
    </w:p>
    <w:p w14:paraId="31E89E7F" w14:textId="77777777" w:rsidR="00F36061" w:rsidRPr="005C4556" w:rsidRDefault="00F36061" w:rsidP="00F36061">
      <w:pPr>
        <w:spacing w:after="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Узрок овог стања су: </w:t>
      </w:r>
    </w:p>
    <w:p w14:paraId="44152DC0" w14:textId="77777777" w:rsidR="00F36061" w:rsidRPr="005C4556" w:rsidRDefault="00F36061" w:rsidP="00F36061">
      <w:pPr>
        <w:pStyle w:val="ListParagraph"/>
        <w:numPr>
          <w:ilvl w:val="0"/>
          <w:numId w:val="15"/>
        </w:num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непостојање методолошких правила у складу са којима би се спровела приоритизација и стандардизација у  отварању података, тј. нису јасно одређени скупови података од високе вредности и значаја за друштво, који се приоритетно објављују</w:t>
      </w:r>
    </w:p>
    <w:p w14:paraId="7B8900C1" w14:textId="77777777" w:rsidR="00F36061" w:rsidRPr="005C4556" w:rsidRDefault="00F36061" w:rsidP="00F36061">
      <w:pPr>
        <w:pStyle w:val="ListParagraph"/>
        <w:numPr>
          <w:ilvl w:val="0"/>
          <w:numId w:val="15"/>
        </w:num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недостатак капацитета и квалификованих кадрова у јавној управи, који би се бавили пословима отварања података;</w:t>
      </w:r>
    </w:p>
    <w:p w14:paraId="51EEDC6E" w14:textId="77777777" w:rsidR="00F36061" w:rsidRPr="005C4556" w:rsidRDefault="00F36061" w:rsidP="00F36061">
      <w:pPr>
        <w:pStyle w:val="ListParagraph"/>
        <w:numPr>
          <w:ilvl w:val="0"/>
          <w:numId w:val="15"/>
        </w:num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није прописана законска обавеза одређивања лица одговорних за отварање података у својој институцији, нити прекршајна одговорност за непоступање по овој обавези;</w:t>
      </w:r>
    </w:p>
    <w:p w14:paraId="538B4C97" w14:textId="77777777" w:rsidR="00F36061" w:rsidRPr="005C4556" w:rsidRDefault="00F36061" w:rsidP="00F36061">
      <w:pPr>
        <w:pStyle w:val="ListParagraph"/>
        <w:numPr>
          <w:ilvl w:val="0"/>
          <w:numId w:val="15"/>
        </w:num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Због недовољних финансијских средстава, органи имају проблем са отварањем података, па им треба пружити екстерну подршку за отварање и/или поновно коришћење отворених података.</w:t>
      </w:r>
    </w:p>
    <w:p w14:paraId="5BBD4F8C" w14:textId="3D974F4E" w:rsidR="003F5B87" w:rsidRPr="005C4556" w:rsidRDefault="00A503AF" w:rsidP="00F36061">
      <w:p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Током консултативног процеса, н</w:t>
      </w:r>
      <w:r w:rsidR="00F36061" w:rsidRPr="005C4556">
        <w:rPr>
          <w:rFonts w:ascii="Times New Roman" w:hAnsi="Times New Roman" w:cs="Times New Roman"/>
          <w:sz w:val="24"/>
          <w:szCs w:val="24"/>
          <w:lang w:val="sr-Cyrl-RS"/>
        </w:rPr>
        <w:t xml:space="preserve">еки органи </w:t>
      </w:r>
      <w:r w:rsidRPr="005C4556">
        <w:rPr>
          <w:rFonts w:ascii="Times New Roman" w:hAnsi="Times New Roman" w:cs="Times New Roman"/>
          <w:sz w:val="24"/>
          <w:szCs w:val="24"/>
          <w:lang w:val="sr-Cyrl-RS"/>
        </w:rPr>
        <w:t xml:space="preserve">су </w:t>
      </w:r>
      <w:r w:rsidR="00F36061" w:rsidRPr="005C4556">
        <w:rPr>
          <w:rFonts w:ascii="Times New Roman" w:hAnsi="Times New Roman" w:cs="Times New Roman"/>
          <w:sz w:val="24"/>
          <w:szCs w:val="24"/>
          <w:lang w:val="sr-Cyrl-RS"/>
        </w:rPr>
        <w:t>указу</w:t>
      </w:r>
      <w:r w:rsidRPr="005C4556">
        <w:rPr>
          <w:rFonts w:ascii="Times New Roman" w:hAnsi="Times New Roman" w:cs="Times New Roman"/>
          <w:sz w:val="24"/>
          <w:szCs w:val="24"/>
          <w:lang w:val="sr-Cyrl-RS"/>
        </w:rPr>
        <w:t>али</w:t>
      </w:r>
      <w:r w:rsidR="00F36061" w:rsidRPr="005C4556">
        <w:rPr>
          <w:rFonts w:ascii="Times New Roman" w:hAnsi="Times New Roman" w:cs="Times New Roman"/>
          <w:sz w:val="24"/>
          <w:szCs w:val="24"/>
          <w:lang w:val="sr-Cyrl-RS"/>
        </w:rPr>
        <w:t xml:space="preserve"> на недостатак средстава за отварање података, а нарочито за повезивање путем апликативног програмског интерфејса (АПИ), </w:t>
      </w:r>
      <w:r w:rsidRPr="005C4556">
        <w:rPr>
          <w:rFonts w:ascii="Times New Roman" w:hAnsi="Times New Roman" w:cs="Times New Roman"/>
          <w:sz w:val="24"/>
          <w:szCs w:val="24"/>
          <w:lang w:val="sr-Cyrl-RS"/>
        </w:rPr>
        <w:t>јер то</w:t>
      </w:r>
      <w:r w:rsidR="00F36061" w:rsidRPr="005C4556">
        <w:rPr>
          <w:rFonts w:ascii="Times New Roman" w:hAnsi="Times New Roman" w:cs="Times New Roman"/>
          <w:sz w:val="24"/>
          <w:szCs w:val="24"/>
          <w:lang w:val="sr-Cyrl-RS"/>
        </w:rPr>
        <w:t xml:space="preserve"> захтева средства за развијање АПИ сервиса, ангажовање додатних службеника, корисничку подршку, континуирано одржавање и унапређење. Скренута је пажња да би инсистирање на брзом усклађивању са обавезом отварања података и поновне употребе података, подразумевало значајне интервенције на софтверска решења, која су у тренутној употреби, што би узроковало високе једнократне ванредне трошкове усклађивања софтвера. </w:t>
      </w:r>
      <w:r w:rsidR="000556D2" w:rsidRPr="005C4556">
        <w:rPr>
          <w:rFonts w:ascii="Times New Roman" w:hAnsi="Times New Roman" w:cs="Times New Roman"/>
          <w:sz w:val="24"/>
          <w:szCs w:val="24"/>
          <w:lang w:val="sr-Cyrl-RS"/>
        </w:rPr>
        <w:t>Када је реч о финансијским ефектима спровођења обавезе да се по члану 25. Закона омогући свакоме ко за то има интерес право на поновну употребу података у комерцијалне или некомерцијалне сврхе, као и обавезе да по члану 27. Закона на Порталу отворених података објављују отворене податаке из делокруга своје надлежности, напомињемо да су те обавезе</w:t>
      </w:r>
      <w:r w:rsidRPr="005C4556">
        <w:rPr>
          <w:rFonts w:ascii="Times New Roman" w:hAnsi="Times New Roman" w:cs="Times New Roman"/>
          <w:sz w:val="24"/>
          <w:szCs w:val="24"/>
          <w:lang w:val="sr-Cyrl-RS"/>
        </w:rPr>
        <w:t xml:space="preserve"> већ</w:t>
      </w:r>
      <w:r w:rsidR="000556D2" w:rsidRPr="005C4556">
        <w:rPr>
          <w:rFonts w:ascii="Times New Roman" w:hAnsi="Times New Roman" w:cs="Times New Roman"/>
          <w:sz w:val="24"/>
          <w:szCs w:val="24"/>
          <w:lang w:val="sr-Cyrl-RS"/>
        </w:rPr>
        <w:t xml:space="preserve"> установљене још давне 2018. године, тако да њихово прецизирање, у циљу усклађивања са Директивом (EU) 2019/1024 Европског парламента и Савета о отвореним подацима и поновној употреби информација јавног сектора, неће производити никакве додатне финасијске ефекте</w:t>
      </w:r>
      <w:r w:rsidRPr="005C4556">
        <w:rPr>
          <w:rFonts w:ascii="Times New Roman" w:hAnsi="Times New Roman" w:cs="Times New Roman"/>
          <w:sz w:val="24"/>
          <w:szCs w:val="24"/>
          <w:lang w:val="sr-Cyrl-RS"/>
        </w:rPr>
        <w:t>, које већ није подразумевало важеће законско решење</w:t>
      </w:r>
      <w:r w:rsidR="00790251" w:rsidRPr="005C4556">
        <w:rPr>
          <w:rFonts w:ascii="Times New Roman" w:hAnsi="Times New Roman" w:cs="Times New Roman"/>
          <w:sz w:val="24"/>
          <w:szCs w:val="24"/>
          <w:lang w:val="sr-Cyrl-RS"/>
        </w:rPr>
        <w:t>. Напомињемо да је усклађивање са наведеном директивом потребно и</w:t>
      </w:r>
      <w:r w:rsidR="000556D2" w:rsidRPr="005C4556">
        <w:rPr>
          <w:rFonts w:ascii="Times New Roman" w:hAnsi="Times New Roman" w:cs="Times New Roman"/>
          <w:sz w:val="24"/>
          <w:szCs w:val="24"/>
          <w:lang w:val="sr-Cyrl-RS"/>
        </w:rPr>
        <w:t>врши</w:t>
      </w:r>
      <w:r w:rsidR="00790251" w:rsidRPr="005C4556">
        <w:rPr>
          <w:rFonts w:ascii="Times New Roman" w:hAnsi="Times New Roman" w:cs="Times New Roman"/>
          <w:sz w:val="24"/>
          <w:szCs w:val="24"/>
          <w:lang w:val="sr-Cyrl-RS"/>
        </w:rPr>
        <w:t>ти</w:t>
      </w:r>
      <w:r w:rsidR="000556D2" w:rsidRPr="005C4556">
        <w:rPr>
          <w:rFonts w:ascii="Times New Roman" w:hAnsi="Times New Roman" w:cs="Times New Roman"/>
          <w:sz w:val="24"/>
          <w:szCs w:val="24"/>
          <w:lang w:val="sr-Cyrl-RS"/>
        </w:rPr>
        <w:t xml:space="preserve"> </w:t>
      </w:r>
      <w:r w:rsidR="00790251" w:rsidRPr="005C4556">
        <w:rPr>
          <w:rFonts w:ascii="Times New Roman" w:hAnsi="Times New Roman" w:cs="Times New Roman"/>
          <w:sz w:val="24"/>
          <w:szCs w:val="24"/>
          <w:lang w:val="sr-Cyrl-RS"/>
        </w:rPr>
        <w:t>првенствено у циљу</w:t>
      </w:r>
      <w:r w:rsidR="000556D2" w:rsidRPr="005C4556">
        <w:rPr>
          <w:rFonts w:ascii="Times New Roman" w:hAnsi="Times New Roman" w:cs="Times New Roman"/>
          <w:sz w:val="24"/>
          <w:szCs w:val="24"/>
          <w:lang w:val="sr-Cyrl-RS"/>
        </w:rPr>
        <w:t xml:space="preserve"> дефинисања концепата ”динамички подаци”, ”истраживачки подаци” и ”скупови података високе вредности од значаја за друштво”, транспарентности услова односно лиценце којом се уређује поновна употреба података, услова за доделу искључивог права на поновну употребу података који нису у отвореном облику и услова за одбијање захтева за поновну употребу. И</w:t>
      </w:r>
      <w:r w:rsidR="00790251" w:rsidRPr="005C4556">
        <w:rPr>
          <w:rFonts w:ascii="Times New Roman" w:hAnsi="Times New Roman" w:cs="Times New Roman"/>
          <w:sz w:val="24"/>
          <w:szCs w:val="24"/>
          <w:lang w:val="sr-Cyrl-RS"/>
        </w:rPr>
        <w:t>пак, и</w:t>
      </w:r>
      <w:r w:rsidR="000556D2" w:rsidRPr="005C4556">
        <w:rPr>
          <w:rFonts w:ascii="Times New Roman" w:hAnsi="Times New Roman" w:cs="Times New Roman"/>
          <w:sz w:val="24"/>
          <w:szCs w:val="24"/>
          <w:lang w:val="sr-Cyrl-RS"/>
        </w:rPr>
        <w:t>мајући у виду да ове законске обавезе до сада нису спровођене</w:t>
      </w:r>
      <w:r w:rsidR="00E86D21" w:rsidRPr="005C4556">
        <w:rPr>
          <w:rFonts w:ascii="Times New Roman" w:hAnsi="Times New Roman" w:cs="Times New Roman"/>
          <w:sz w:val="24"/>
          <w:szCs w:val="24"/>
          <w:lang w:val="sr-Cyrl-RS"/>
        </w:rPr>
        <w:t>, а да је број обвезника енорман</w:t>
      </w:r>
      <w:r w:rsidR="00790251" w:rsidRPr="005C4556">
        <w:rPr>
          <w:rFonts w:ascii="Times New Roman" w:hAnsi="Times New Roman" w:cs="Times New Roman"/>
          <w:sz w:val="24"/>
          <w:szCs w:val="24"/>
          <w:lang w:val="sr-Cyrl-RS"/>
        </w:rPr>
        <w:t xml:space="preserve"> како на републичком нивоу, тако и на нивоу АП и локалних управа, заузтео је становиште да је нужно прописати одложену примену тих обавеза. Разматране су </w:t>
      </w:r>
      <w:r w:rsidR="00E86D21" w:rsidRPr="005C4556">
        <w:rPr>
          <w:rFonts w:ascii="Times New Roman" w:hAnsi="Times New Roman" w:cs="Times New Roman"/>
          <w:sz w:val="24"/>
          <w:szCs w:val="24"/>
          <w:lang w:val="sr-Cyrl-RS"/>
        </w:rPr>
        <w:t xml:space="preserve">две опције. Прва опција је била да се идентификују државни органи који су већ дигитализовали своје пословање у највећој могућој мери, </w:t>
      </w:r>
      <w:r w:rsidR="00790251" w:rsidRPr="005C4556">
        <w:rPr>
          <w:rFonts w:ascii="Times New Roman" w:hAnsi="Times New Roman" w:cs="Times New Roman"/>
          <w:sz w:val="24"/>
          <w:szCs w:val="24"/>
          <w:lang w:val="sr-Cyrl-RS"/>
        </w:rPr>
        <w:t>па им</w:t>
      </w:r>
      <w:r w:rsidR="00E86D21" w:rsidRPr="005C4556">
        <w:rPr>
          <w:rFonts w:ascii="Times New Roman" w:hAnsi="Times New Roman" w:cs="Times New Roman"/>
          <w:sz w:val="24"/>
          <w:szCs w:val="24"/>
          <w:lang w:val="sr-Cyrl-RS"/>
        </w:rPr>
        <w:t xml:space="preserve"> је једоставније да своје пословање, тј. софтверска решења прилагоде аутоматизованом спровођеу обавеза отварања података и поновне употребе података, а у односу на које би се прописао краћи рок одложене примене тих обавеза. Сматрало се да су у на том путу најдаље одмакли АПР, РГЗ и Пореска управа. Друга разматрана опција је била да се у односу на све органе пропише дужи рок одложене примене тих одреби, </w:t>
      </w:r>
      <w:r w:rsidRPr="005C4556">
        <w:rPr>
          <w:rFonts w:ascii="Times New Roman" w:hAnsi="Times New Roman" w:cs="Times New Roman"/>
          <w:sz w:val="24"/>
          <w:szCs w:val="24"/>
          <w:lang w:val="sr-Cyrl-RS"/>
        </w:rPr>
        <w:t>у оквиру кога ће се вршити редовна унапређења софтверских решења, која сви ти органи користе у свом електронском</w:t>
      </w:r>
      <w:r w:rsidR="00790251" w:rsidRPr="005C4556">
        <w:rPr>
          <w:rFonts w:ascii="Times New Roman" w:hAnsi="Times New Roman" w:cs="Times New Roman"/>
          <w:sz w:val="24"/>
          <w:szCs w:val="24"/>
          <w:lang w:val="sr-Cyrl-RS"/>
        </w:rPr>
        <w:t xml:space="preserve"> пословању и управном поступању. На крају консултативног процеса је заузет став да је друга опција прихватљивија, имајући у виду бојазан коју су у погледу могућности имплементације тих обавеза истакли органи, па је процењено да је рок од пет година, рок у коме ће се свакако унапређивати постојећи софтвери, што значи да њихово усклађивање са овим обавезама</w:t>
      </w:r>
      <w:r w:rsidRPr="005C4556">
        <w:rPr>
          <w:rFonts w:ascii="Times New Roman" w:hAnsi="Times New Roman" w:cs="Times New Roman"/>
          <w:sz w:val="24"/>
          <w:szCs w:val="24"/>
          <w:lang w:val="sr-Cyrl-RS"/>
        </w:rPr>
        <w:t xml:space="preserve"> неће стварати ванредне и неочекиване финансијске трошкове. </w:t>
      </w:r>
      <w:r w:rsidR="003F5B87" w:rsidRPr="005C4556">
        <w:rPr>
          <w:rFonts w:ascii="Times New Roman" w:hAnsi="Times New Roman" w:cs="Times New Roman"/>
          <w:sz w:val="24"/>
          <w:szCs w:val="24"/>
          <w:lang w:val="sr-Cyrl-RS"/>
        </w:rPr>
        <w:t>Такође је заузето становиште да ће сви органи моћи да у оквиру својих институционалних капацитета одреде лица задужена за спровођење ових обавеза, а пре свега имајући у виду да већ дуже време имплементирају обавезу обезбеђења права на приступ информацијама од јавног значаја, чији су обвезници по Закон о слободном приступу информацијама од јавног значаја.</w:t>
      </w:r>
    </w:p>
    <w:p w14:paraId="19022F33" w14:textId="2B8B20B9" w:rsidR="00394A82" w:rsidRPr="005C4556" w:rsidRDefault="007C5CDD" w:rsidP="009C623B">
      <w:p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Напомињемо и да су о</w:t>
      </w:r>
      <w:r w:rsidR="00F36061" w:rsidRPr="005C4556">
        <w:rPr>
          <w:rFonts w:ascii="Times New Roman" w:hAnsi="Times New Roman" w:cs="Times New Roman"/>
          <w:sz w:val="24"/>
          <w:szCs w:val="24"/>
          <w:lang w:val="sr-Cyrl-RS"/>
        </w:rPr>
        <w:t xml:space="preserve">творени подаци важан предуслов за развој паметних градова, будући да овај концепт укључује интеграцију различитих технологија и решења заснованих на подацима, како би се унапредила ефикасност, одрживост и укупан квалитет живота у урбаним срединама. Досадашње анализе су утврдиле велики потенцијал за развој паметних градова у Србији, и поред одређених услуга које се већ примењују на локалном нивоу, недостају заједнички критеријуми и стандарди за развој паметних градова, како би се обезбедио стандардизован приступ иницијативама, сарадњи и обради података укључених у иницијативе паметних градова. У току је пилот пројекат у три јединице локалне самоуправе Петровцу на Млави, Бечеју и Шиду, који би требало да испита могућности за изградњу модела паметног града и који може произвести важне закључке за даљи методолошки развој овог концепта. Закон о електронској управи стога треба да обезбеди основ за ближе уређење начина коришћења информационо-комуникационих технологија за развој паметног града, у контексту унапређења коришћења услуга електронске управе. </w:t>
      </w:r>
      <w:r w:rsidRPr="005C4556">
        <w:rPr>
          <w:rFonts w:ascii="Times New Roman" w:hAnsi="Times New Roman" w:cs="Times New Roman"/>
          <w:sz w:val="24"/>
          <w:szCs w:val="24"/>
          <w:lang w:val="sr-Cyrl-RS"/>
        </w:rPr>
        <w:t>Један од проблема за имплементацију ових обавеза, идентификован током анализе и консултативног процеса, је и то што поступак остварења права на поновну употребу није довољно јасно прописан, а посебно није јасно одређена надлежност за одлучивање у другом степену у поступцима подношења захтева за поновну употребу. Резултат је да  корисницима није јасно коме треба да се обрате ако им је захтев одбијен или ако орган не поступи по захтеву. Такође није јансо ни ко врши инспекцијски надзор над спровођењем те обавезе. Наиме, према</w:t>
      </w:r>
      <w:r w:rsidR="006C09EE" w:rsidRPr="005C4556">
        <w:rPr>
          <w:rFonts w:ascii="Times New Roman" w:hAnsi="Times New Roman" w:cs="Times New Roman"/>
          <w:sz w:val="24"/>
          <w:szCs w:val="24"/>
          <w:lang w:val="sr-Cyrl-RS"/>
        </w:rPr>
        <w:t xml:space="preserve"> члану 25. Закона на поступак остваривања права на поновну употребу података сходно се примењују одредбе закона којим се уређује поступак остваривања права на слободан приступ информациј</w:t>
      </w:r>
      <w:r w:rsidRPr="005C4556">
        <w:rPr>
          <w:rFonts w:ascii="Times New Roman" w:hAnsi="Times New Roman" w:cs="Times New Roman"/>
          <w:sz w:val="24"/>
          <w:szCs w:val="24"/>
          <w:lang w:val="sr-Cyrl-RS"/>
        </w:rPr>
        <w:t xml:space="preserve">ама од јавног значаја, а није јасно у пракси како се та заштита остварује. </w:t>
      </w:r>
      <w:r w:rsidR="006C09EE" w:rsidRPr="005C4556">
        <w:rPr>
          <w:rFonts w:ascii="Times New Roman" w:hAnsi="Times New Roman" w:cs="Times New Roman"/>
          <w:sz w:val="24"/>
          <w:szCs w:val="24"/>
          <w:lang w:val="sr-Cyrl-RS"/>
        </w:rPr>
        <w:t xml:space="preserve">Ова питања је нужно јасно прецизирати изменама Закона. Анализиране су две опције за решавање овог проблема. Прва опција је била да се другостепени поступак прецизније пропише, а друга опција да се </w:t>
      </w:r>
      <w:r w:rsidRPr="005C4556">
        <w:rPr>
          <w:rFonts w:ascii="Times New Roman" w:hAnsi="Times New Roman" w:cs="Times New Roman"/>
          <w:sz w:val="24"/>
          <w:szCs w:val="24"/>
          <w:lang w:val="sr-Cyrl-RS"/>
        </w:rPr>
        <w:t xml:space="preserve">правна заштита у другом степену </w:t>
      </w:r>
      <w:r w:rsidR="006C09EE" w:rsidRPr="005C4556">
        <w:rPr>
          <w:rFonts w:ascii="Times New Roman" w:hAnsi="Times New Roman" w:cs="Times New Roman"/>
          <w:sz w:val="24"/>
          <w:szCs w:val="24"/>
          <w:lang w:val="sr-Cyrl-RS"/>
        </w:rPr>
        <w:t>укине, тако што ће се прописати да је акт по захтеву за поновну потребу коначан у управном поступку, што би значило да је против истог могуће водити управни спор.</w:t>
      </w:r>
      <w:r w:rsidRPr="005C4556">
        <w:rPr>
          <w:rFonts w:ascii="Times New Roman" w:hAnsi="Times New Roman" w:cs="Times New Roman"/>
          <w:sz w:val="24"/>
          <w:szCs w:val="24"/>
          <w:lang w:val="sr-Cyrl-RS"/>
        </w:rPr>
        <w:t xml:space="preserve"> Током консултативног процеса се</w:t>
      </w:r>
      <w:r w:rsidR="006C09EE" w:rsidRPr="005C4556">
        <w:rPr>
          <w:rFonts w:ascii="Times New Roman" w:hAnsi="Times New Roman" w:cs="Times New Roman"/>
          <w:sz w:val="24"/>
          <w:szCs w:val="24"/>
          <w:lang w:val="sr-Cyrl-RS"/>
        </w:rPr>
        <w:t xml:space="preserve"> Повереник за информације од јавног значаја и заштиту података о личности изјаснио да његова канцеларија не располаже капацитетима за поступању у другом степену у овим предметима, па је друга опција била једино преостало решење да се овај проблем реши, а да се кори</w:t>
      </w:r>
      <w:r w:rsidRPr="005C4556">
        <w:rPr>
          <w:rFonts w:ascii="Times New Roman" w:hAnsi="Times New Roman" w:cs="Times New Roman"/>
          <w:sz w:val="24"/>
          <w:szCs w:val="24"/>
          <w:lang w:val="sr-Cyrl-RS"/>
        </w:rPr>
        <w:t>сницима омогући адекватна правн</w:t>
      </w:r>
      <w:r w:rsidR="006C09EE" w:rsidRPr="005C4556">
        <w:rPr>
          <w:rFonts w:ascii="Times New Roman" w:hAnsi="Times New Roman" w:cs="Times New Roman"/>
          <w:sz w:val="24"/>
          <w:szCs w:val="24"/>
          <w:lang w:val="sr-Cyrl-RS"/>
        </w:rPr>
        <w:t>а</w:t>
      </w:r>
      <w:r w:rsidRPr="005C4556">
        <w:rPr>
          <w:rFonts w:ascii="Times New Roman" w:hAnsi="Times New Roman" w:cs="Times New Roman"/>
          <w:sz w:val="24"/>
          <w:szCs w:val="24"/>
          <w:lang w:val="sr-Cyrl-RS"/>
        </w:rPr>
        <w:t xml:space="preserve"> </w:t>
      </w:r>
      <w:r w:rsidR="006C09EE" w:rsidRPr="005C4556">
        <w:rPr>
          <w:rFonts w:ascii="Times New Roman" w:hAnsi="Times New Roman" w:cs="Times New Roman"/>
          <w:sz w:val="24"/>
          <w:szCs w:val="24"/>
          <w:lang w:val="sr-Cyrl-RS"/>
        </w:rPr>
        <w:t>заштита</w:t>
      </w:r>
      <w:r w:rsidRPr="005C4556">
        <w:rPr>
          <w:rFonts w:ascii="Times New Roman" w:hAnsi="Times New Roman" w:cs="Times New Roman"/>
          <w:sz w:val="24"/>
          <w:szCs w:val="24"/>
          <w:lang w:val="sr-Cyrl-RS"/>
        </w:rPr>
        <w:t>,</w:t>
      </w:r>
      <w:r w:rsidR="006C09EE" w:rsidRPr="005C4556">
        <w:rPr>
          <w:rFonts w:ascii="Times New Roman" w:hAnsi="Times New Roman" w:cs="Times New Roman"/>
          <w:sz w:val="24"/>
          <w:szCs w:val="24"/>
          <w:lang w:val="sr-Cyrl-RS"/>
        </w:rPr>
        <w:t xml:space="preserve"> у складу са Директивом (EU) 2019/1024.</w:t>
      </w:r>
    </w:p>
    <w:p w14:paraId="6F17A732" w14:textId="320F6F63" w:rsidR="00F36061" w:rsidRPr="005C4556" w:rsidRDefault="00F36061" w:rsidP="00F36061">
      <w:pPr>
        <w:spacing w:before="120" w:after="120"/>
        <w:jc w:val="both"/>
        <w:rPr>
          <w:rFonts w:ascii="Times New Roman" w:eastAsia="Cambria" w:hAnsi="Times New Roman" w:cs="Times New Roman"/>
          <w:bCs/>
          <w:i/>
          <w:iCs/>
          <w:color w:val="000000" w:themeColor="text1"/>
          <w:sz w:val="24"/>
          <w:szCs w:val="24"/>
          <w:lang w:val="sr-Cyrl-RS"/>
        </w:rPr>
      </w:pPr>
      <w:r w:rsidRPr="005C4556">
        <w:rPr>
          <w:rFonts w:ascii="Times New Roman" w:eastAsia="Cambria" w:hAnsi="Times New Roman" w:cs="Times New Roman"/>
          <w:bCs/>
          <w:i/>
          <w:iCs/>
          <w:color w:val="000000" w:themeColor="text1"/>
          <w:sz w:val="24"/>
          <w:szCs w:val="24"/>
          <w:lang w:val="sr-Cyrl-RS"/>
        </w:rPr>
        <w:t>Одсуство инспекцијског надзора над применом Закона и прекршајног кажњавања</w:t>
      </w:r>
    </w:p>
    <w:p w14:paraId="79760E64" w14:textId="77777777" w:rsidR="00F36061" w:rsidRPr="005C4556" w:rsidRDefault="00F36061" w:rsidP="00F36061">
      <w:p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Према члану 43. Закона о електронској управи, надзор над спровођењем закона и на основу њега донетих прописа врши министарство надлежно за развој електронске управе. </w:t>
      </w:r>
    </w:p>
    <w:p w14:paraId="4112FB74" w14:textId="77777777" w:rsidR="00F36061" w:rsidRPr="005C4556" w:rsidRDefault="00F36061" w:rsidP="00F36061">
      <w:pPr>
        <w:spacing w:after="120"/>
        <w:jc w:val="both"/>
        <w:rPr>
          <w:rFonts w:ascii="Times New Roman" w:hAnsi="Times New Roman" w:cs="Times New Roman"/>
          <w:sz w:val="24"/>
          <w:szCs w:val="24"/>
          <w:lang w:val="sr-Cyrl-RS"/>
        </w:rPr>
      </w:pPr>
      <w:r w:rsidRPr="005C4556">
        <w:rPr>
          <w:rFonts w:ascii="Times New Roman" w:eastAsia="Cambria" w:hAnsi="Times New Roman" w:cs="Times New Roman"/>
          <w:sz w:val="24"/>
          <w:szCs w:val="24"/>
          <w:lang w:val="sr-Cyrl-RS"/>
        </w:rPr>
        <w:t xml:space="preserve">Међутим, иако </w:t>
      </w:r>
      <w:r w:rsidRPr="005C4556">
        <w:rPr>
          <w:rFonts w:ascii="Times New Roman" w:hAnsi="Times New Roman" w:cs="Times New Roman"/>
          <w:sz w:val="24"/>
          <w:szCs w:val="24"/>
          <w:lang w:val="sr-Cyrl-RS"/>
        </w:rPr>
        <w:t>је управни инспекторат, као орган у саставу Министарства државне управе и локалне самоуправе, развио је контролну листу 2021. године,</w:t>
      </w:r>
      <w:r w:rsidRPr="005C4556">
        <w:rPr>
          <w:rFonts w:ascii="Times New Roman" w:eastAsia="Cambria" w:hAnsi="Times New Roman" w:cs="Times New Roman"/>
          <w:sz w:val="24"/>
          <w:szCs w:val="24"/>
          <w:lang w:val="sr-Cyrl-RS"/>
        </w:rPr>
        <w:t xml:space="preserve"> о</w:t>
      </w:r>
      <w:r w:rsidRPr="005C4556">
        <w:rPr>
          <w:rFonts w:ascii="Times New Roman" w:eastAsia="Cambria" w:hAnsi="Times New Roman" w:cs="Times New Roman"/>
          <w:sz w:val="24"/>
          <w:szCs w:val="24"/>
        </w:rPr>
        <w:t>д почетка примене Закона није извршен ни један редовни инспекцијски надзор над спровођењем Закона и на основу њега донетих прописа</w:t>
      </w:r>
      <w:r w:rsidRPr="005C4556">
        <w:rPr>
          <w:rFonts w:ascii="Times New Roman" w:eastAsia="Cambria" w:hAnsi="Times New Roman" w:cs="Times New Roman"/>
          <w:sz w:val="24"/>
          <w:szCs w:val="24"/>
          <w:lang w:val="sr-Cyrl-RS"/>
        </w:rPr>
        <w:t xml:space="preserve"> </w:t>
      </w:r>
      <w:r w:rsidRPr="005C4556">
        <w:rPr>
          <w:rFonts w:ascii="Times New Roman" w:hAnsi="Times New Roman" w:cs="Times New Roman"/>
          <w:sz w:val="24"/>
          <w:szCs w:val="24"/>
          <w:lang w:val="sr-Cyrl-RS"/>
        </w:rPr>
        <w:t xml:space="preserve">и не помиње се у Годишњем програму рада Управне инспекције – Управног инспектората за 2024. годину. Одсуство инспекцијског надзора онемогућава систематску примену Закона, што последично спречава да се сагледају конкретни резултати у пракси широм институција обвезника закона. </w:t>
      </w:r>
    </w:p>
    <w:p w14:paraId="513FFB33" w14:textId="0EE915F4" w:rsidR="00F36061" w:rsidRPr="005C4556" w:rsidRDefault="00F36061" w:rsidP="005C4556">
      <w:pPr>
        <w:spacing w:after="120"/>
        <w:jc w:val="both"/>
        <w:rPr>
          <w:rFonts w:ascii="Times New Roman" w:hAnsi="Times New Roman" w:cs="Times New Roman"/>
          <w:sz w:val="24"/>
          <w:szCs w:val="24"/>
          <w:lang w:val="sr-Cyrl-RS"/>
        </w:rPr>
      </w:pPr>
      <w:r w:rsidRPr="000302AA">
        <w:rPr>
          <w:rFonts w:ascii="Times New Roman" w:hAnsi="Times New Roman" w:cs="Times New Roman"/>
          <w:sz w:val="24"/>
          <w:szCs w:val="24"/>
          <w:lang w:val="sr-Cyrl-RS"/>
        </w:rPr>
        <w:t>Могући разлог одсуства инспекцијског надзора је и то што Закон није прописао овлашћење за подношење прекршајних пријава, што је услов за покретање прекршајног поступка од стране државног органа и отпочињање кажњавања по тим</w:t>
      </w:r>
      <w:r w:rsidRPr="005C4556">
        <w:rPr>
          <w:rFonts w:ascii="Times New Roman" w:hAnsi="Times New Roman" w:cs="Times New Roman"/>
          <w:sz w:val="24"/>
          <w:szCs w:val="24"/>
          <w:lang w:val="sr-Cyrl-RS"/>
        </w:rPr>
        <w:t xml:space="preserve"> одредбама. Наиме, по чл. 179-180. Закона о прекршајима („Сл</w:t>
      </w:r>
      <w:r w:rsidR="000302AA">
        <w:rPr>
          <w:rFonts w:ascii="Times New Roman" w:hAnsi="Times New Roman" w:cs="Times New Roman"/>
          <w:sz w:val="24"/>
          <w:szCs w:val="24"/>
          <w:lang w:val="sr-Cyrl-RS"/>
        </w:rPr>
        <w:t>ужбени</w:t>
      </w:r>
      <w:r w:rsidRPr="005C4556">
        <w:rPr>
          <w:rFonts w:ascii="Times New Roman" w:hAnsi="Times New Roman" w:cs="Times New Roman"/>
          <w:sz w:val="24"/>
          <w:szCs w:val="24"/>
          <w:lang w:val="sr-Cyrl-RS"/>
        </w:rPr>
        <w:t xml:space="preserve"> гласник РС</w:t>
      </w:r>
      <w:r w:rsidR="009A02EC" w:rsidRPr="00147ED3">
        <w:rPr>
          <w:rFonts w:ascii="Times New Roman" w:eastAsia="Cambria" w:hAnsi="Times New Roman" w:cs="Times New Roman"/>
          <w:bCs/>
          <w:sz w:val="24"/>
          <w:szCs w:val="24"/>
        </w:rPr>
        <w:t>”</w:t>
      </w:r>
      <w:r w:rsidR="008F5AEA">
        <w:rPr>
          <w:rFonts w:ascii="Times New Roman" w:hAnsi="Times New Roman" w:cs="Times New Roman"/>
          <w:sz w:val="24"/>
          <w:szCs w:val="24"/>
          <w:lang w:val="sr-Cyrl-RS"/>
        </w:rPr>
        <w:t>,</w:t>
      </w:r>
      <w:r w:rsidRPr="005C4556">
        <w:rPr>
          <w:rFonts w:ascii="Times New Roman" w:hAnsi="Times New Roman" w:cs="Times New Roman"/>
          <w:sz w:val="24"/>
          <w:szCs w:val="24"/>
          <w:lang w:val="sr-Cyrl-RS"/>
        </w:rPr>
        <w:t xml:space="preserve"> бр. 65/13, 13/16, 98/16</w:t>
      </w:r>
      <w:r w:rsidR="008F5AEA">
        <w:rPr>
          <w:rFonts w:ascii="Times New Roman" w:hAnsi="Times New Roman" w:cs="Times New Roman"/>
          <w:sz w:val="24"/>
          <w:szCs w:val="24"/>
          <w:lang w:val="sr-Cyrl-RS"/>
        </w:rPr>
        <w:t xml:space="preserve"> </w:t>
      </w:r>
      <w:r w:rsidR="008F5AEA" w:rsidRPr="008F5AEA">
        <w:rPr>
          <w:rFonts w:ascii="Times New Roman" w:hAnsi="Times New Roman" w:cs="Times New Roman"/>
          <w:sz w:val="20"/>
          <w:szCs w:val="20"/>
          <w:lang w:val="sr-Cyrl-RS"/>
        </w:rPr>
        <w:t>–</w:t>
      </w:r>
      <w:r w:rsidR="008F5AEA">
        <w:rPr>
          <w:rFonts w:ascii="Times New Roman" w:hAnsi="Times New Roman" w:cs="Times New Roman"/>
          <w:sz w:val="24"/>
          <w:szCs w:val="24"/>
          <w:lang w:val="sr-Cyrl-RS"/>
        </w:rPr>
        <w:t xml:space="preserve"> </w:t>
      </w:r>
      <w:r w:rsidRPr="005C4556">
        <w:rPr>
          <w:rFonts w:ascii="Times New Roman" w:hAnsi="Times New Roman" w:cs="Times New Roman"/>
          <w:sz w:val="24"/>
          <w:szCs w:val="24"/>
          <w:lang w:val="sr-Cyrl-RS"/>
        </w:rPr>
        <w:t>УС, 91/19</w:t>
      </w:r>
      <w:r w:rsidR="008F5AEA">
        <w:rPr>
          <w:rFonts w:ascii="Times New Roman" w:hAnsi="Times New Roman" w:cs="Times New Roman"/>
          <w:sz w:val="24"/>
          <w:szCs w:val="24"/>
          <w:lang w:val="sr-Cyrl-RS"/>
        </w:rPr>
        <w:t xml:space="preserve"> </w:t>
      </w:r>
      <w:r w:rsidR="008F5AEA" w:rsidRPr="008F5AEA">
        <w:rPr>
          <w:rFonts w:ascii="Times New Roman" w:hAnsi="Times New Roman" w:cs="Times New Roman"/>
          <w:sz w:val="20"/>
          <w:szCs w:val="20"/>
          <w:lang w:val="sr-Cyrl-RS"/>
        </w:rPr>
        <w:t>–</w:t>
      </w:r>
      <w:r w:rsidR="008F5AEA">
        <w:rPr>
          <w:rFonts w:ascii="Times New Roman" w:hAnsi="Times New Roman" w:cs="Times New Roman"/>
          <w:sz w:val="24"/>
          <w:szCs w:val="24"/>
          <w:lang w:val="sr-Cyrl-RS"/>
        </w:rPr>
        <w:t xml:space="preserve"> </w:t>
      </w:r>
      <w:r w:rsidRPr="005C4556">
        <w:rPr>
          <w:rFonts w:ascii="Times New Roman" w:hAnsi="Times New Roman" w:cs="Times New Roman"/>
          <w:sz w:val="24"/>
          <w:szCs w:val="24"/>
          <w:lang w:val="sr-Cyrl-RS"/>
        </w:rPr>
        <w:t>др. закон, 91/19, 112/22</w:t>
      </w:r>
      <w:r w:rsidR="008F5AEA">
        <w:rPr>
          <w:rFonts w:ascii="Times New Roman" w:hAnsi="Times New Roman" w:cs="Times New Roman"/>
          <w:sz w:val="24"/>
          <w:szCs w:val="24"/>
          <w:lang w:val="sr-Cyrl-RS"/>
        </w:rPr>
        <w:t xml:space="preserve"> </w:t>
      </w:r>
      <w:r w:rsidR="008F5AEA" w:rsidRPr="008F5AEA">
        <w:rPr>
          <w:rFonts w:ascii="Times New Roman" w:hAnsi="Times New Roman" w:cs="Times New Roman"/>
          <w:sz w:val="20"/>
          <w:szCs w:val="20"/>
          <w:lang w:val="sr-Cyrl-RS"/>
        </w:rPr>
        <w:t>–</w:t>
      </w:r>
      <w:r w:rsidR="008F5AEA">
        <w:rPr>
          <w:rFonts w:ascii="Times New Roman" w:hAnsi="Times New Roman" w:cs="Times New Roman"/>
          <w:sz w:val="24"/>
          <w:szCs w:val="24"/>
          <w:lang w:val="sr-Cyrl-RS"/>
        </w:rPr>
        <w:t xml:space="preserve"> </w:t>
      </w:r>
      <w:r w:rsidRPr="005C4556">
        <w:rPr>
          <w:rFonts w:ascii="Times New Roman" w:hAnsi="Times New Roman" w:cs="Times New Roman"/>
          <w:sz w:val="24"/>
          <w:szCs w:val="24"/>
          <w:lang w:val="sr-Cyrl-RS"/>
        </w:rPr>
        <w:t xml:space="preserve">УС) је прописано да оштећено лице може поднети прекршајну пријаву ако посебним законом није прописано да је то овлашћење додељено искључиво конкретном државном органу. У пракси прекршајни судови инсистирају на јасно прописаном овлашћењу за подношење прекршајних пријава. Имајући у виду значај употребе информационо-комуникационих технологија за унапређење ефикасности комплетне јавне управе у Србији, </w:t>
      </w:r>
      <w:r w:rsidR="00791A66" w:rsidRPr="005C4556">
        <w:rPr>
          <w:rFonts w:ascii="Times New Roman" w:hAnsi="Times New Roman" w:cs="Times New Roman"/>
          <w:sz w:val="24"/>
          <w:szCs w:val="24"/>
          <w:lang w:val="sr-Cyrl-RS"/>
        </w:rPr>
        <w:t xml:space="preserve">разматрана је опција да се </w:t>
      </w:r>
      <w:r w:rsidRPr="005C4556">
        <w:rPr>
          <w:rFonts w:ascii="Times New Roman" w:hAnsi="Times New Roman" w:cs="Times New Roman"/>
          <w:sz w:val="24"/>
          <w:szCs w:val="24"/>
          <w:lang w:val="sr-Cyrl-RS"/>
        </w:rPr>
        <w:t>пропи</w:t>
      </w:r>
      <w:r w:rsidR="00791A66" w:rsidRPr="005C4556">
        <w:rPr>
          <w:rFonts w:ascii="Times New Roman" w:hAnsi="Times New Roman" w:cs="Times New Roman"/>
          <w:sz w:val="24"/>
          <w:szCs w:val="24"/>
          <w:lang w:val="sr-Cyrl-RS"/>
        </w:rPr>
        <w:t>ше</w:t>
      </w:r>
      <w:r w:rsidRPr="005C4556">
        <w:rPr>
          <w:rFonts w:ascii="Times New Roman" w:hAnsi="Times New Roman" w:cs="Times New Roman"/>
          <w:sz w:val="24"/>
          <w:szCs w:val="24"/>
          <w:lang w:val="sr-Cyrl-RS"/>
        </w:rPr>
        <w:t xml:space="preserve"> надлежност конкретног државног органа за подношење прекршајних пријава.</w:t>
      </w:r>
      <w:r w:rsidR="00791A66" w:rsidRPr="005C4556">
        <w:rPr>
          <w:rFonts w:ascii="Times New Roman" w:hAnsi="Times New Roman" w:cs="Times New Roman"/>
          <w:sz w:val="24"/>
          <w:szCs w:val="24"/>
          <w:lang w:val="sr-Cyrl-RS"/>
        </w:rPr>
        <w:t xml:space="preserve"> Међутим, Републички секретаријат за законодавство је заузео становиште да је такво прецизирање прекршајних одредби непотребно јер је чланом 45. Закона већ прописано да надзор над спровођењем овог закона, укључујући и инспекцијски надзор, врши министарство надлежно за послове управе, те да се подразумева да је за подноишење прекршајних пријава по Закону надлежна управна инспекција која је у саставу тог министарства. У смислу наведеног ће се проблем одсуства надзора решити у пракси ефикаснијом имплементацијом закона од стране управне инспекције. </w:t>
      </w:r>
    </w:p>
    <w:p w14:paraId="1E94C3B3" w14:textId="77777777" w:rsidR="00F36061" w:rsidRPr="005C4556" w:rsidRDefault="00F36061" w:rsidP="00F36061">
      <w:pPr>
        <w:spacing w:after="120"/>
        <w:rPr>
          <w:rFonts w:ascii="Times New Roman" w:hAnsi="Times New Roman" w:cs="Times New Roman"/>
          <w:color w:val="000000" w:themeColor="text1"/>
          <w:sz w:val="24"/>
          <w:szCs w:val="24"/>
          <w:lang w:val="sr-Cyrl-RS"/>
        </w:rPr>
      </w:pPr>
      <w:r w:rsidRPr="005C4556">
        <w:rPr>
          <w:rFonts w:ascii="Times New Roman" w:eastAsia="Cambria" w:hAnsi="Times New Roman" w:cs="Times New Roman"/>
          <w:bCs/>
          <w:i/>
          <w:iCs/>
          <w:color w:val="000000" w:themeColor="text1"/>
          <w:sz w:val="24"/>
          <w:szCs w:val="24"/>
          <w:lang w:val="sr-Cyrl-RS"/>
        </w:rPr>
        <w:t xml:space="preserve">Размена података у електронској управи није довољно транспарентна и ефикасна </w:t>
      </w:r>
    </w:p>
    <w:p w14:paraId="4C245A48" w14:textId="77777777" w:rsidR="00F36061" w:rsidRPr="005C4556" w:rsidRDefault="00F36061" w:rsidP="00F36061">
      <w:pPr>
        <w:spacing w:after="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Према члану 9. Закона о електронској управи, орган који води регистре из своје области у складу са посебним законима, податке и документа у електронском облику из тих регистара размењује преко Сервисне магистрале органа. Међутим, органи који излажу своје податке путем Сервисне магистрале немају информацију ко приступа њиховим подацима, а ту евиденцију не води ни надлежни орган Канцеларија за информационе технологије и електронску управу. Органи који излажу своје податке траже да имају увид у то ко су корисници њихових података, на који начин се одобрава приступ и ко су овлашћена лица, у циљу спречавања злоупотребе и веће транспарентности. Ово пре свега јер и лица о којима се воде подаци имају интерес да штите своје податке, па је нужно утврдити ко их је преузимао ако дође до злоупотребе. Будући да надлежни орган одобрава приступ Сервисној магистрали, потребно је изменити Закон о електронској управи тако да се пропише да је надлежни орган дужан да чува податке како о органу који уступа податке тако и о органу који преузима податке, да се дефинише који су то подаци, укључујући и ИП адресу софтвера са ког се врши позив веб сервиса, као и податке о самом веб сервису, како би се омогућила већа транспарентност размене података. Потребно је и да сам орган води евиденцију о томе која су конкретна лица током поступања у предметима вршила увид у те предмете и спроводила радње, а како би се могла идентификовати могућа злоупотреба унутар органа.</w:t>
      </w:r>
    </w:p>
    <w:p w14:paraId="29A85519" w14:textId="77777777" w:rsidR="00F36061" w:rsidRPr="005C4556" w:rsidRDefault="00F36061" w:rsidP="00F36061">
      <w:pPr>
        <w:spacing w:after="0" w:line="240" w:lineRule="auto"/>
        <w:jc w:val="both"/>
        <w:rPr>
          <w:rFonts w:ascii="Times New Roman" w:eastAsia="Cambria" w:hAnsi="Times New Roman" w:cs="Times New Roman"/>
          <w:sz w:val="24"/>
          <w:szCs w:val="24"/>
          <w:lang w:val="sr-Cyrl-RS"/>
        </w:rPr>
      </w:pPr>
    </w:p>
    <w:p w14:paraId="39D56ADC" w14:textId="77777777" w:rsidR="00F36061" w:rsidRPr="005C4556" w:rsidRDefault="00F36061" w:rsidP="00F36061">
      <w:pPr>
        <w:spacing w:after="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Такође, у пракси се дешава да органи путем других канала и софтверских решења електронским путем достављају скениране копије, које нису машински читљиве, што намеће значајне обавезе обраде на институцију примаоца података, захтева ручну транскрипцију од стране запослених и уводи ризик од грешака током уноса података. Закон није прописао ни дужност органа да размењују податке у структурираном, дигитално предефинисаном формату, у складу са правилима интероперабилности и техничким стандардима, преко Сервисне магистрале, па је такву обавезу нужно јасно прописати. </w:t>
      </w:r>
    </w:p>
    <w:p w14:paraId="4B715E66" w14:textId="77777777" w:rsidR="00F36061" w:rsidRPr="005C4556" w:rsidRDefault="00F36061" w:rsidP="00F36061">
      <w:pPr>
        <w:spacing w:after="0" w:line="240" w:lineRule="auto"/>
        <w:jc w:val="both"/>
        <w:rPr>
          <w:rFonts w:ascii="Times New Roman" w:eastAsia="Cambria" w:hAnsi="Times New Roman" w:cs="Times New Roman"/>
          <w:sz w:val="24"/>
          <w:szCs w:val="24"/>
          <w:lang w:val="sr-Cyrl-RS"/>
        </w:rPr>
      </w:pPr>
    </w:p>
    <w:p w14:paraId="573F5F25" w14:textId="77777777" w:rsidR="00F36061" w:rsidRPr="005C4556" w:rsidRDefault="00F36061" w:rsidP="00F36061">
      <w:pPr>
        <w:spacing w:after="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Додатно, постоје ситуације у којима органи одбијају да преузимају податке из регистара и евиденција других органа преко Сервисне магистрале, тврдећи да ти подаци нису ажурни или ”чисти”, што ставља додатни терет на подносиоце захтева да достављају доказе о којима се воде евиденције. Због тога је потребно прописати одговорност органа који излажу своје податке на Сервисној магистрали да су ти подаци истоветни са подацима из евиденција и регистара које воде.</w:t>
      </w:r>
    </w:p>
    <w:p w14:paraId="35320474" w14:textId="77777777" w:rsidR="00F36061" w:rsidRPr="005C4556" w:rsidRDefault="00F36061" w:rsidP="00F36061">
      <w:pPr>
        <w:spacing w:after="0" w:line="240" w:lineRule="auto"/>
        <w:jc w:val="both"/>
        <w:rPr>
          <w:rFonts w:ascii="Times New Roman" w:eastAsia="Cambria" w:hAnsi="Times New Roman" w:cs="Times New Roman"/>
          <w:sz w:val="24"/>
          <w:szCs w:val="24"/>
          <w:lang w:val="sr-Cyrl-RS"/>
        </w:rPr>
      </w:pPr>
    </w:p>
    <w:p w14:paraId="5AE1B333" w14:textId="77777777" w:rsidR="00F36061" w:rsidRPr="005C4556" w:rsidRDefault="00F36061" w:rsidP="00F36061">
      <w:pPr>
        <w:spacing w:after="0"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На крају, потребно је уредити не само начин већ и услове одобравања, суспендовања и укидања приступа Сервисној магистрали органа, као и техничке стандарде којима се обезбеђује интероперабилност.</w:t>
      </w:r>
    </w:p>
    <w:p w14:paraId="1FA49C4C" w14:textId="77777777" w:rsidR="00F36061" w:rsidRPr="005C4556" w:rsidRDefault="00F36061" w:rsidP="00F36061">
      <w:pPr>
        <w:spacing w:after="0" w:line="240" w:lineRule="auto"/>
        <w:jc w:val="both"/>
        <w:rPr>
          <w:rFonts w:ascii="Times New Roman" w:eastAsia="Cambria" w:hAnsi="Times New Roman" w:cs="Times New Roman"/>
          <w:sz w:val="24"/>
          <w:szCs w:val="24"/>
          <w:lang w:val="sr-Cyrl-RS"/>
        </w:rPr>
      </w:pPr>
    </w:p>
    <w:p w14:paraId="090CD140" w14:textId="598908C0" w:rsidR="00F36061" w:rsidRPr="005C4556" w:rsidRDefault="005C4556" w:rsidP="00F36061">
      <w:pPr>
        <w:spacing w:after="0" w:line="240" w:lineRule="auto"/>
        <w:jc w:val="both"/>
        <w:rPr>
          <w:rFonts w:ascii="Times New Roman" w:eastAsia="Cambria" w:hAnsi="Times New Roman" w:cs="Times New Roman"/>
          <w:bCs/>
          <w:i/>
          <w:iCs/>
          <w:color w:val="000000" w:themeColor="text1"/>
          <w:sz w:val="24"/>
          <w:szCs w:val="24"/>
          <w:lang w:val="sr-Cyrl-RS"/>
        </w:rPr>
      </w:pPr>
      <w:r>
        <w:rPr>
          <w:rFonts w:ascii="Times New Roman" w:eastAsia="Cambria" w:hAnsi="Times New Roman" w:cs="Times New Roman"/>
          <w:bCs/>
          <w:i/>
          <w:iCs/>
          <w:color w:val="000000" w:themeColor="text1"/>
          <w:sz w:val="24"/>
          <w:szCs w:val="24"/>
          <w:lang w:val="sr-Cyrl-RS"/>
        </w:rPr>
        <w:t>Предлог з</w:t>
      </w:r>
      <w:r w:rsidR="00F36061" w:rsidRPr="005C4556">
        <w:rPr>
          <w:rFonts w:ascii="Times New Roman" w:eastAsia="Cambria" w:hAnsi="Times New Roman" w:cs="Times New Roman"/>
          <w:bCs/>
          <w:i/>
          <w:iCs/>
          <w:color w:val="000000" w:themeColor="text1"/>
          <w:sz w:val="24"/>
          <w:szCs w:val="24"/>
          <w:lang w:val="sr-Cyrl-RS"/>
        </w:rPr>
        <w:t>акон</w:t>
      </w:r>
      <w:r>
        <w:rPr>
          <w:rFonts w:ascii="Times New Roman" w:eastAsia="Cambria" w:hAnsi="Times New Roman" w:cs="Times New Roman"/>
          <w:bCs/>
          <w:i/>
          <w:iCs/>
          <w:color w:val="000000" w:themeColor="text1"/>
          <w:sz w:val="24"/>
          <w:szCs w:val="24"/>
          <w:lang w:val="sr-Cyrl-RS"/>
        </w:rPr>
        <w:t>а</w:t>
      </w:r>
      <w:r w:rsidR="00F36061" w:rsidRPr="005C4556">
        <w:rPr>
          <w:rFonts w:ascii="Times New Roman" w:eastAsia="Cambria" w:hAnsi="Times New Roman" w:cs="Times New Roman"/>
          <w:bCs/>
          <w:i/>
          <w:iCs/>
          <w:color w:val="000000" w:themeColor="text1"/>
          <w:sz w:val="24"/>
          <w:szCs w:val="24"/>
          <w:lang w:val="sr-Cyrl-RS"/>
        </w:rPr>
        <w:t xml:space="preserve"> није обухватио постојећи систем електронске идентификације </w:t>
      </w:r>
    </w:p>
    <w:p w14:paraId="4BC43C39" w14:textId="77777777" w:rsidR="00F36061" w:rsidRPr="005C4556" w:rsidRDefault="00F36061" w:rsidP="00F36061">
      <w:pPr>
        <w:spacing w:after="0" w:line="240" w:lineRule="auto"/>
        <w:jc w:val="both"/>
        <w:rPr>
          <w:rFonts w:ascii="Times New Roman" w:eastAsia="Cambria" w:hAnsi="Times New Roman" w:cs="Times New Roman"/>
          <w:bCs/>
          <w:i/>
          <w:iCs/>
          <w:color w:val="365F91"/>
          <w:sz w:val="24"/>
          <w:szCs w:val="24"/>
          <w:lang w:val="sr-Cyrl-RS"/>
        </w:rPr>
      </w:pPr>
    </w:p>
    <w:p w14:paraId="08BC6E67" w14:textId="4755774C" w:rsidR="00F36061" w:rsidRPr="005C4556" w:rsidRDefault="00F36061" w:rsidP="00A51D3B">
      <w:pPr>
        <w:spacing w:after="0" w:line="240" w:lineRule="auto"/>
        <w:jc w:val="both"/>
        <w:rPr>
          <w:rFonts w:ascii="Times New Roman" w:eastAsia="Cambria" w:hAnsi="Times New Roman" w:cs="Times New Roman"/>
          <w:b/>
          <w:color w:val="365F91"/>
          <w:sz w:val="24"/>
          <w:szCs w:val="24"/>
          <w:lang w:val="sr-Cyrl-RS"/>
        </w:rPr>
      </w:pPr>
      <w:r w:rsidRPr="005C4556">
        <w:rPr>
          <w:rFonts w:ascii="Times New Roman" w:eastAsia="Cambria" w:hAnsi="Times New Roman" w:cs="Times New Roman"/>
          <w:noProof/>
          <w:sz w:val="24"/>
          <w:szCs w:val="24"/>
        </w:rPr>
        <w:t>Корисници софтверских решења у електронској управи (грађани, правна лица, органи јавне власти) у пракси се идентификују путем националног портала за електронску идентификацију (</w:t>
      </w:r>
      <w:hyperlink r:id="rId10" w:history="1">
        <w:r w:rsidRPr="005C4556">
          <w:rPr>
            <w:rStyle w:val="Hyperlink"/>
            <w:rFonts w:ascii="Times New Roman" w:eastAsia="Cambria" w:hAnsi="Times New Roman" w:cs="Times New Roman"/>
            <w:noProof/>
            <w:sz w:val="24"/>
            <w:szCs w:val="24"/>
          </w:rPr>
          <w:t>https://eid.gov.rs</w:t>
        </w:r>
      </w:hyperlink>
      <w:r w:rsidRPr="005C4556">
        <w:rPr>
          <w:rFonts w:ascii="Times New Roman" w:eastAsia="Cambria" w:hAnsi="Times New Roman" w:cs="Times New Roman"/>
          <w:noProof/>
          <w:sz w:val="24"/>
          <w:szCs w:val="24"/>
        </w:rPr>
        <w:t xml:space="preserve">). Међутим, </w:t>
      </w:r>
      <w:r w:rsidR="005C4556">
        <w:rPr>
          <w:rFonts w:ascii="Times New Roman" w:eastAsia="Cambria" w:hAnsi="Times New Roman" w:cs="Times New Roman"/>
          <w:noProof/>
          <w:sz w:val="24"/>
          <w:szCs w:val="24"/>
          <w:lang w:val="sr-Cyrl-RS"/>
        </w:rPr>
        <w:t>Предлогом з</w:t>
      </w:r>
      <w:r w:rsidRPr="005C4556">
        <w:rPr>
          <w:rFonts w:ascii="Times New Roman" w:eastAsia="Cambria" w:hAnsi="Times New Roman" w:cs="Times New Roman"/>
          <w:noProof/>
          <w:sz w:val="24"/>
          <w:szCs w:val="24"/>
        </w:rPr>
        <w:t>акон</w:t>
      </w:r>
      <w:r w:rsidR="005C4556">
        <w:rPr>
          <w:rFonts w:ascii="Times New Roman" w:eastAsia="Cambria" w:hAnsi="Times New Roman" w:cs="Times New Roman"/>
          <w:noProof/>
          <w:sz w:val="24"/>
          <w:szCs w:val="24"/>
          <w:lang w:val="sr-Cyrl-RS"/>
        </w:rPr>
        <w:t>а</w:t>
      </w:r>
      <w:r w:rsidRPr="005C4556">
        <w:rPr>
          <w:rFonts w:ascii="Times New Roman" w:eastAsia="Cambria" w:hAnsi="Times New Roman" w:cs="Times New Roman"/>
          <w:noProof/>
          <w:sz w:val="24"/>
          <w:szCs w:val="24"/>
        </w:rPr>
        <w:t xml:space="preserve"> није обухваћен систем и портал електронске идентификације еИД за регистрацију налога корисника софтверских решења, као ни садржај тог налога, нити могућност самосталног креирања података за активацију средстава електронске идентификације на мобилном уређају, који је доступан у пракси.</w:t>
      </w:r>
      <w:r w:rsidRPr="005C4556">
        <w:rPr>
          <w:rFonts w:ascii="Times New Roman" w:eastAsia="Cambria" w:hAnsi="Times New Roman" w:cs="Times New Roman"/>
          <w:noProof/>
          <w:sz w:val="24"/>
          <w:szCs w:val="24"/>
          <w:lang w:val="sr-Cyrl-RS"/>
        </w:rPr>
        <w:t xml:space="preserve"> Потребно је да Закон о електронској управи пропише шта садржи систем електронске идентификације у елктронским процедура, тако да обухвати портал за електронску идентификацију и издавање средства електронске идентификације – шема еУправа. Такође, </w:t>
      </w:r>
      <w:r w:rsidR="005C4556">
        <w:rPr>
          <w:rFonts w:ascii="Times New Roman" w:eastAsia="Cambria" w:hAnsi="Times New Roman" w:cs="Times New Roman"/>
          <w:noProof/>
          <w:sz w:val="24"/>
          <w:szCs w:val="24"/>
          <w:lang w:val="sr-Cyrl-RS"/>
        </w:rPr>
        <w:t>Предлогом з</w:t>
      </w:r>
      <w:r w:rsidRPr="005C4556">
        <w:rPr>
          <w:rFonts w:ascii="Times New Roman" w:eastAsia="Cambria" w:hAnsi="Times New Roman" w:cs="Times New Roman"/>
          <w:noProof/>
          <w:sz w:val="24"/>
          <w:szCs w:val="24"/>
          <w:lang w:val="sr-Cyrl-RS"/>
        </w:rPr>
        <w:t>акон</w:t>
      </w:r>
      <w:r w:rsidR="005C4556">
        <w:rPr>
          <w:rFonts w:ascii="Times New Roman" w:eastAsia="Cambria" w:hAnsi="Times New Roman" w:cs="Times New Roman"/>
          <w:noProof/>
          <w:sz w:val="24"/>
          <w:szCs w:val="24"/>
          <w:lang w:val="sr-Cyrl-RS"/>
        </w:rPr>
        <w:t>а</w:t>
      </w:r>
      <w:r w:rsidRPr="005C4556">
        <w:rPr>
          <w:rFonts w:ascii="Times New Roman" w:eastAsia="Cambria" w:hAnsi="Times New Roman" w:cs="Times New Roman"/>
          <w:noProof/>
          <w:sz w:val="24"/>
          <w:szCs w:val="24"/>
          <w:lang w:val="sr-Cyrl-RS"/>
        </w:rPr>
        <w:t xml:space="preserve"> треба да се утврди надлежност Канцеларије за информационе технологије и електронску управу за успостављање и управљање системом електронске идентификације. Потребно је дефинисати и садржај налога корисника софтверских решења и могућност самосталног креирања података за активацију средства електронске идентификације на мобилном уређају, а у циљу обезбеђења максималне доступности електронске управе грађанима и привреди.</w:t>
      </w:r>
      <w:r w:rsidR="00A51D3B" w:rsidRPr="005C4556">
        <w:rPr>
          <w:rFonts w:ascii="Times New Roman" w:eastAsia="Cambria" w:hAnsi="Times New Roman" w:cs="Times New Roman"/>
          <w:b/>
          <w:color w:val="365F91"/>
          <w:sz w:val="24"/>
          <w:szCs w:val="24"/>
          <w:lang w:val="sr-Cyrl-RS"/>
        </w:rPr>
        <w:t xml:space="preserve"> </w:t>
      </w:r>
    </w:p>
    <w:tbl>
      <w:tblPr>
        <w:tblStyle w:val="41"/>
        <w:tblpPr w:leftFromText="180" w:rightFromText="180" w:vertAnchor="text" w:horzAnchor="margin" w:tblpXSpec="center" w:tblpY="-581"/>
        <w:tblW w:w="119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10489"/>
      </w:tblGrid>
      <w:tr w:rsidR="00F36061" w:rsidRPr="005C4556" w14:paraId="2D53D296" w14:textId="77777777" w:rsidTr="002B4CC2">
        <w:tc>
          <w:tcPr>
            <w:tcW w:w="11902" w:type="dxa"/>
            <w:gridSpan w:val="2"/>
            <w:shd w:val="clear" w:color="auto" w:fill="4F81BD" w:themeFill="accent1"/>
          </w:tcPr>
          <w:p w14:paraId="3FE41DB0" w14:textId="77777777" w:rsidR="00F36061" w:rsidRPr="000302AA" w:rsidRDefault="00F36061" w:rsidP="002B4CC2">
            <w:pPr>
              <w:spacing w:after="0" w:line="240" w:lineRule="auto"/>
              <w:ind w:left="22"/>
              <w:jc w:val="center"/>
              <w:rPr>
                <w:rFonts w:ascii="Times New Roman" w:eastAsia="Cambria" w:hAnsi="Times New Roman" w:cs="Times New Roman"/>
                <w:b/>
                <w:color w:val="000000" w:themeColor="text1"/>
                <w:sz w:val="24"/>
                <w:szCs w:val="24"/>
              </w:rPr>
            </w:pPr>
            <w:r w:rsidRPr="000302AA">
              <w:rPr>
                <w:rFonts w:ascii="Times New Roman" w:eastAsia="Cambria" w:hAnsi="Times New Roman" w:cs="Times New Roman"/>
                <w:b/>
                <w:color w:val="000000" w:themeColor="text1"/>
                <w:sz w:val="24"/>
                <w:szCs w:val="24"/>
              </w:rPr>
              <w:t xml:space="preserve">ДРВО ПРОБЛЕМА – </w:t>
            </w:r>
            <w:r w:rsidRPr="000302AA">
              <w:rPr>
                <w:rFonts w:ascii="Times New Roman" w:eastAsia="Cambria" w:hAnsi="Times New Roman" w:cs="Times New Roman"/>
                <w:b/>
                <w:color w:val="000000" w:themeColor="text1"/>
                <w:sz w:val="24"/>
                <w:szCs w:val="24"/>
                <w:lang w:val="sr-Cyrl-RS"/>
              </w:rPr>
              <w:t>Проблеми који су уочени током анализе ефеката прописа</w:t>
            </w:r>
          </w:p>
        </w:tc>
      </w:tr>
      <w:tr w:rsidR="00F36061" w:rsidRPr="005C4556" w14:paraId="3EE69C45" w14:textId="77777777" w:rsidTr="002B4CC2">
        <w:tc>
          <w:tcPr>
            <w:tcW w:w="1413" w:type="dxa"/>
          </w:tcPr>
          <w:p w14:paraId="03C2A2AE"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rPr>
              <w:t>Проблем</w:t>
            </w:r>
            <w:r w:rsidRPr="000302AA">
              <w:rPr>
                <w:rFonts w:ascii="Times New Roman" w:eastAsia="Cambria" w:hAnsi="Times New Roman" w:cs="Times New Roman"/>
                <w:bCs/>
                <w:color w:val="000000" w:themeColor="text1"/>
                <w:sz w:val="24"/>
                <w:szCs w:val="24"/>
                <w:lang w:val="sr-Cyrl-RS"/>
              </w:rPr>
              <w:t xml:space="preserve"> 1</w:t>
            </w:r>
          </w:p>
        </w:tc>
        <w:tc>
          <w:tcPr>
            <w:tcW w:w="10489" w:type="dxa"/>
          </w:tcPr>
          <w:p w14:paraId="5CE7AD0C" w14:textId="77777777" w:rsidR="00F36061" w:rsidRPr="000302AA" w:rsidRDefault="00F36061" w:rsidP="002B4CC2">
            <w:pPr>
              <w:spacing w:after="120"/>
              <w:rPr>
                <w:rFonts w:ascii="Times New Roman" w:eastAsia="Cambria" w:hAnsi="Times New Roman" w:cs="Times New Roman"/>
                <w:bCs/>
                <w:color w:val="000000" w:themeColor="text1"/>
                <w:sz w:val="24"/>
                <w:szCs w:val="24"/>
              </w:rPr>
            </w:pPr>
            <w:bookmarkStart w:id="3" w:name="_heading=h.26in1rg" w:colFirst="0" w:colLast="0"/>
            <w:bookmarkEnd w:id="3"/>
            <w:r w:rsidRPr="000302AA">
              <w:rPr>
                <w:rFonts w:ascii="Times New Roman" w:eastAsia="Cambria" w:hAnsi="Times New Roman" w:cs="Times New Roman"/>
                <w:bCs/>
                <w:color w:val="000000" w:themeColor="text1"/>
                <w:sz w:val="24"/>
                <w:szCs w:val="24"/>
                <w:lang w:val="sr-Cyrl-RS"/>
              </w:rPr>
              <w:t>Јавна управа није омогућила спровођење свих управних поступака у потпуности електронским путем</w:t>
            </w:r>
          </w:p>
        </w:tc>
      </w:tr>
      <w:tr w:rsidR="00F36061" w:rsidRPr="005C4556" w14:paraId="462AFCD8" w14:textId="77777777" w:rsidTr="002B4CC2">
        <w:tc>
          <w:tcPr>
            <w:tcW w:w="1413" w:type="dxa"/>
            <w:shd w:val="clear" w:color="auto" w:fill="FFFFFF" w:themeFill="background1"/>
          </w:tcPr>
          <w:p w14:paraId="3005E706"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 xml:space="preserve">Узроци </w:t>
            </w:r>
          </w:p>
        </w:tc>
        <w:tc>
          <w:tcPr>
            <w:tcW w:w="10489" w:type="dxa"/>
            <w:shd w:val="clear" w:color="auto" w:fill="FFFFFF" w:themeFill="background1"/>
          </w:tcPr>
          <w:p w14:paraId="6D7C907E"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bookmarkStart w:id="4" w:name="_heading=h.lnxbz9" w:colFirst="0" w:colLast="0"/>
            <w:bookmarkEnd w:id="4"/>
            <w:r w:rsidRPr="000302AA">
              <w:rPr>
                <w:rFonts w:ascii="Times New Roman" w:eastAsia="Cambria" w:hAnsi="Times New Roman" w:cs="Times New Roman"/>
                <w:bCs/>
                <w:color w:val="000000" w:themeColor="text1"/>
                <w:sz w:val="24"/>
                <w:szCs w:val="24"/>
              </w:rPr>
              <w:t xml:space="preserve">1. </w:t>
            </w:r>
            <w:r w:rsidRPr="000302AA">
              <w:rPr>
                <w:rFonts w:ascii="Times New Roman" w:eastAsia="Cambria" w:hAnsi="Times New Roman" w:cs="Times New Roman"/>
                <w:bCs/>
                <w:color w:val="000000" w:themeColor="text1"/>
                <w:sz w:val="24"/>
                <w:szCs w:val="24"/>
                <w:lang w:val="sr-Cyrl-RS"/>
              </w:rPr>
              <w:t xml:space="preserve"> Л</w:t>
            </w:r>
            <w:r w:rsidRPr="000302AA">
              <w:rPr>
                <w:rFonts w:ascii="Times New Roman" w:eastAsia="Cambria" w:hAnsi="Times New Roman" w:cs="Times New Roman"/>
                <w:bCs/>
                <w:color w:val="000000" w:themeColor="text1"/>
                <w:sz w:val="24"/>
                <w:szCs w:val="24"/>
              </w:rPr>
              <w:t xml:space="preserve">окалне самоуправе </w:t>
            </w:r>
            <w:r w:rsidRPr="000302AA">
              <w:rPr>
                <w:rFonts w:ascii="Times New Roman" w:eastAsia="Cambria" w:hAnsi="Times New Roman" w:cs="Times New Roman"/>
                <w:bCs/>
                <w:color w:val="000000" w:themeColor="text1"/>
                <w:sz w:val="24"/>
                <w:szCs w:val="24"/>
                <w:lang w:val="sr-Cyrl-RS"/>
              </w:rPr>
              <w:t>немају капацитете да самостално развију електронску писарницу и електронску архиву, које су нужне за спровођење свих управних поступака електронским путем</w:t>
            </w:r>
          </w:p>
          <w:p w14:paraId="5EC01E45"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1.1. Н</w:t>
            </w:r>
            <w:r w:rsidRPr="000302AA">
              <w:rPr>
                <w:rFonts w:ascii="Times New Roman" w:eastAsia="Cambria" w:hAnsi="Times New Roman" w:cs="Times New Roman"/>
                <w:bCs/>
                <w:color w:val="000000" w:themeColor="text1"/>
                <w:sz w:val="24"/>
                <w:szCs w:val="24"/>
                <w:lang w:val="sr-Cyrl-RS"/>
              </w:rPr>
              <w:t>едостатак средстава за набавку и развој софтвера</w:t>
            </w:r>
            <w:r w:rsidRPr="000302AA">
              <w:rPr>
                <w:rFonts w:ascii="Times New Roman" w:eastAsia="Cambria" w:hAnsi="Times New Roman" w:cs="Times New Roman"/>
                <w:bCs/>
                <w:color w:val="000000" w:themeColor="text1"/>
                <w:sz w:val="24"/>
                <w:szCs w:val="24"/>
              </w:rPr>
              <w:t>;</w:t>
            </w:r>
          </w:p>
          <w:p w14:paraId="0B561782"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rPr>
              <w:t xml:space="preserve">1.2. </w:t>
            </w:r>
            <w:r w:rsidRPr="000302AA">
              <w:rPr>
                <w:rFonts w:ascii="Times New Roman" w:eastAsia="Cambria" w:hAnsi="Times New Roman" w:cs="Times New Roman"/>
                <w:bCs/>
                <w:color w:val="000000" w:themeColor="text1"/>
                <w:sz w:val="24"/>
                <w:szCs w:val="24"/>
                <w:lang w:val="sr-Cyrl-RS"/>
              </w:rPr>
              <w:t>Непостојање методолошких правила за уједначен развој софтверских решења;</w:t>
            </w:r>
          </w:p>
          <w:p w14:paraId="00D092EC"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1.3. Непостојање кадровских капацитета за електронско спровођење процедура.</w:t>
            </w:r>
          </w:p>
          <w:p w14:paraId="5CA12027"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bookmarkStart w:id="5" w:name="_heading=h.35nkun2" w:colFirst="0" w:colLast="0"/>
            <w:bookmarkEnd w:id="5"/>
            <w:r w:rsidRPr="000302AA">
              <w:rPr>
                <w:rFonts w:ascii="Times New Roman" w:eastAsia="Cambria" w:hAnsi="Times New Roman" w:cs="Times New Roman"/>
                <w:bCs/>
                <w:color w:val="000000" w:themeColor="text1"/>
                <w:sz w:val="24"/>
                <w:szCs w:val="24"/>
              </w:rPr>
              <w:t xml:space="preserve">2. </w:t>
            </w:r>
            <w:r w:rsidRPr="000302AA">
              <w:rPr>
                <w:rFonts w:ascii="Times New Roman" w:eastAsia="Cambria" w:hAnsi="Times New Roman" w:cs="Times New Roman"/>
                <w:bCs/>
                <w:color w:val="000000" w:themeColor="text1"/>
                <w:sz w:val="24"/>
                <w:szCs w:val="24"/>
                <w:lang w:val="sr-Cyrl-RS"/>
              </w:rPr>
              <w:t>Бројни државни органи и други органи јавне управе су софтвере за спровођење процедура развијали самостално, а ти софтвери не омогућују потпуно спровођење електронског поступка од подношења захтева до пријема решења</w:t>
            </w:r>
            <w:r w:rsidRPr="000302AA">
              <w:rPr>
                <w:rFonts w:ascii="Times New Roman" w:eastAsia="Cambria" w:hAnsi="Times New Roman" w:cs="Times New Roman"/>
                <w:bCs/>
                <w:color w:val="000000" w:themeColor="text1"/>
                <w:sz w:val="24"/>
                <w:szCs w:val="24"/>
              </w:rPr>
              <w:t>.</w:t>
            </w:r>
          </w:p>
          <w:p w14:paraId="2C5B6FC2"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3. Н</w:t>
            </w:r>
            <w:r w:rsidRPr="000302AA">
              <w:rPr>
                <w:rFonts w:ascii="Times New Roman" w:eastAsia="Cambria" w:hAnsi="Times New Roman" w:cs="Times New Roman"/>
                <w:bCs/>
                <w:color w:val="000000" w:themeColor="text1"/>
                <w:sz w:val="24"/>
                <w:szCs w:val="24"/>
                <w:lang w:val="sr-Cyrl-RS"/>
              </w:rPr>
              <w:t>а републичком нивоу још увек нису обезбеђени заједнички, тзв. „дељени“ сервиси које би користили сви органи јавне управе у свим процедурама које спроводе, већ је фокус у развоју електронске управе стављен на развој јавних сервиса, који се развијају појединачно у зависности од учесталости.</w:t>
            </w:r>
          </w:p>
          <w:p w14:paraId="4ADB2085"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rPr>
              <w:t xml:space="preserve">3.1. </w:t>
            </w:r>
            <w:r w:rsidRPr="000302AA">
              <w:rPr>
                <w:rFonts w:ascii="Times New Roman" w:eastAsia="Cambria" w:hAnsi="Times New Roman" w:cs="Times New Roman"/>
                <w:bCs/>
                <w:color w:val="000000" w:themeColor="text1"/>
                <w:sz w:val="24"/>
                <w:szCs w:val="24"/>
                <w:lang w:val="sr-Cyrl-RS"/>
              </w:rPr>
              <w:t xml:space="preserve"> Није пуштена у рад према странкама у поступку електронска писарница; </w:t>
            </w:r>
          </w:p>
          <w:p w14:paraId="537B6D40"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3.2.  Није обезбеђена заједничка електронска архива, у оквиру које ће се  обезбедити поуздано и квалификовано чување електронских поднесака и докумената у предметима;</w:t>
            </w:r>
          </w:p>
          <w:p w14:paraId="411B0F69"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3.3. Управни поступци се дигитализују појединачно, а није омогућено да се сви поступци који нису дигитализовани покрећу поднесцима који омогућују слободан унос текста.  </w:t>
            </w:r>
          </w:p>
        </w:tc>
      </w:tr>
      <w:tr w:rsidR="00F36061" w:rsidRPr="005C4556" w14:paraId="04CF0DF1" w14:textId="77777777" w:rsidTr="002B4CC2">
        <w:trPr>
          <w:trHeight w:val="1552"/>
        </w:trPr>
        <w:tc>
          <w:tcPr>
            <w:tcW w:w="1413" w:type="dxa"/>
            <w:shd w:val="clear" w:color="auto" w:fill="FFFFFF" w:themeFill="background1"/>
          </w:tcPr>
          <w:p w14:paraId="7A32D22B"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Последице</w:t>
            </w:r>
          </w:p>
        </w:tc>
        <w:tc>
          <w:tcPr>
            <w:tcW w:w="10489" w:type="dxa"/>
            <w:shd w:val="clear" w:color="auto" w:fill="FFFFFF" w:themeFill="background1"/>
          </w:tcPr>
          <w:p w14:paraId="0AB5A473"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rPr>
            </w:pPr>
            <w:bookmarkStart w:id="6" w:name="_heading=h.1ksv4uv" w:colFirst="0" w:colLast="0"/>
            <w:bookmarkEnd w:id="6"/>
            <w:r w:rsidRPr="000302AA">
              <w:rPr>
                <w:rFonts w:ascii="Times New Roman" w:eastAsia="Cambria" w:hAnsi="Times New Roman" w:cs="Times New Roman"/>
                <w:bCs/>
                <w:color w:val="000000" w:themeColor="text1"/>
                <w:sz w:val="24"/>
                <w:szCs w:val="24"/>
              </w:rPr>
              <w:t xml:space="preserve">1. </w:t>
            </w:r>
            <w:r w:rsidRPr="000302AA">
              <w:rPr>
                <w:rFonts w:ascii="Times New Roman" w:eastAsia="Cambria" w:hAnsi="Times New Roman" w:cs="Times New Roman"/>
                <w:bCs/>
                <w:color w:val="000000" w:themeColor="text1"/>
                <w:sz w:val="24"/>
                <w:szCs w:val="24"/>
                <w:lang w:val="sr-Cyrl-RS"/>
              </w:rPr>
              <w:t xml:space="preserve"> Грађани и привреда не могу да остваре право на електронско управно поступање пред органима јавне управе:</w:t>
            </w:r>
          </w:p>
          <w:p w14:paraId="757287BF" w14:textId="77777777" w:rsidR="00F36061" w:rsidRPr="000302AA" w:rsidRDefault="00F36061" w:rsidP="000302AA">
            <w:pPr>
              <w:pStyle w:val="ListParagraph"/>
              <w:numPr>
                <w:ilvl w:val="0"/>
                <w:numId w:val="21"/>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не могу да покрену све управне поступке електронским путем, подношењем захтева преко Портала еУправа, уз доставу доказа у електронском формату; </w:t>
            </w:r>
          </w:p>
          <w:p w14:paraId="45CE9E87" w14:textId="77777777" w:rsidR="00F36061" w:rsidRPr="000302AA" w:rsidRDefault="00F36061" w:rsidP="000302AA">
            <w:pPr>
              <w:pStyle w:val="ListParagraph"/>
              <w:numPr>
                <w:ilvl w:val="0"/>
                <w:numId w:val="21"/>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не могу да изврше увид у динамику спровођења управног поступка преко веб портала јавне управе;</w:t>
            </w:r>
          </w:p>
          <w:p w14:paraId="22A46980" w14:textId="77777777" w:rsidR="00F36061" w:rsidRPr="000302AA" w:rsidRDefault="00F36061" w:rsidP="000302AA">
            <w:pPr>
              <w:pStyle w:val="ListParagraph"/>
              <w:numPr>
                <w:ilvl w:val="0"/>
                <w:numId w:val="21"/>
              </w:numPr>
              <w:spacing w:after="0" w:line="240" w:lineRule="auto"/>
              <w:jc w:val="both"/>
              <w:rPr>
                <w:rFonts w:ascii="Times New Roman" w:eastAsia="Cambria" w:hAnsi="Times New Roman" w:cs="Times New Roman"/>
                <w:bCs/>
                <w:color w:val="000000" w:themeColor="text1"/>
                <w:sz w:val="24"/>
                <w:szCs w:val="24"/>
                <w:lang w:val="ru-RU"/>
              </w:rPr>
            </w:pPr>
            <w:r w:rsidRPr="000302AA">
              <w:rPr>
                <w:rFonts w:ascii="Times New Roman" w:eastAsia="Cambria" w:hAnsi="Times New Roman" w:cs="Times New Roman"/>
                <w:bCs/>
                <w:color w:val="000000" w:themeColor="text1"/>
                <w:sz w:val="24"/>
                <w:szCs w:val="24"/>
                <w:lang w:val="sr-Cyrl-RS"/>
              </w:rPr>
              <w:t>не могу да изјаве правни лек на управни акт електронским путем, ни у случају када поседују квалификовани електронски сертификат.</w:t>
            </w:r>
            <w:r w:rsidRPr="000302AA">
              <w:rPr>
                <w:rFonts w:ascii="Times New Roman" w:eastAsia="Cambria" w:hAnsi="Times New Roman" w:cs="Times New Roman"/>
                <w:bCs/>
                <w:color w:val="000000" w:themeColor="text1"/>
                <w:sz w:val="24"/>
                <w:szCs w:val="24"/>
                <w:lang w:val="ru-RU"/>
              </w:rPr>
              <w:t xml:space="preserve"> </w:t>
            </w:r>
          </w:p>
          <w:p w14:paraId="18701FC8" w14:textId="77777777" w:rsidR="00F36061" w:rsidRPr="000302AA" w:rsidRDefault="00F36061" w:rsidP="000302AA">
            <w:pPr>
              <w:pStyle w:val="ListParagraph"/>
              <w:numPr>
                <w:ilvl w:val="0"/>
                <w:numId w:val="21"/>
              </w:numPr>
              <w:spacing w:after="0" w:line="240" w:lineRule="auto"/>
              <w:jc w:val="both"/>
              <w:rPr>
                <w:rFonts w:ascii="Times New Roman" w:eastAsia="Cambria" w:hAnsi="Times New Roman" w:cs="Times New Roman"/>
                <w:bCs/>
                <w:color w:val="000000" w:themeColor="text1"/>
                <w:sz w:val="24"/>
                <w:szCs w:val="24"/>
                <w:lang w:val="ru-RU"/>
              </w:rPr>
            </w:pPr>
            <w:r w:rsidRPr="000302AA">
              <w:rPr>
                <w:rFonts w:ascii="Times New Roman" w:eastAsia="Cambria" w:hAnsi="Times New Roman" w:cs="Times New Roman"/>
                <w:bCs/>
                <w:color w:val="000000" w:themeColor="text1"/>
                <w:sz w:val="24"/>
                <w:szCs w:val="24"/>
                <w:lang w:val="ru-RU"/>
              </w:rPr>
              <w:t>органи нису омогућили пријем свих врста поднесака у складу са чланом 39. Закона, преко портала еУправа или другог веб-портала, упркос прописаном року од 18 месеци по ступању Закона на снагу (члан 53. Закона)</w:t>
            </w:r>
          </w:p>
          <w:p w14:paraId="207FEBB0" w14:textId="77777777" w:rsidR="00F36061" w:rsidRPr="000302AA" w:rsidRDefault="00F36061" w:rsidP="000302AA">
            <w:pPr>
              <w:pStyle w:val="ListParagraph"/>
              <w:numPr>
                <w:ilvl w:val="0"/>
                <w:numId w:val="21"/>
              </w:numPr>
              <w:spacing w:after="0" w:line="240" w:lineRule="auto"/>
              <w:jc w:val="both"/>
              <w:rPr>
                <w:rFonts w:ascii="Times New Roman" w:eastAsia="Cambria" w:hAnsi="Times New Roman" w:cs="Times New Roman"/>
                <w:bCs/>
                <w:color w:val="000000" w:themeColor="text1"/>
                <w:sz w:val="24"/>
                <w:szCs w:val="24"/>
                <w:lang w:val="ru-RU"/>
              </w:rPr>
            </w:pPr>
            <w:r w:rsidRPr="000302AA">
              <w:rPr>
                <w:rFonts w:ascii="Times New Roman" w:eastAsia="Cambria" w:hAnsi="Times New Roman" w:cs="Times New Roman"/>
                <w:bCs/>
                <w:color w:val="000000" w:themeColor="text1"/>
                <w:sz w:val="24"/>
                <w:szCs w:val="24"/>
                <w:lang w:val="ru-RU"/>
              </w:rPr>
              <w:t xml:space="preserve">у пракси се може десити да органи у електронским поднесцима траже податке које могу прибавити по службеној дужности из регистара и евиденција у електронском облику, чиме се ствара додатно оптерећење за кориснике, супротно чл.9. и 103. Закона о општем управном поступку. </w:t>
            </w:r>
          </w:p>
          <w:p w14:paraId="668182F8"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 xml:space="preserve">2. </w:t>
            </w:r>
            <w:r w:rsidRPr="000302AA">
              <w:rPr>
                <w:rFonts w:ascii="Times New Roman" w:eastAsia="Cambria" w:hAnsi="Times New Roman" w:cs="Times New Roman"/>
                <w:bCs/>
                <w:color w:val="000000" w:themeColor="text1"/>
                <w:sz w:val="24"/>
                <w:szCs w:val="24"/>
                <w:lang w:val="sr-Cyrl-RS"/>
              </w:rPr>
              <w:t>Није обезбеђено квалификовано електронско чување електронских докумената у свим дигитализованим процедурама јавне управе.</w:t>
            </w:r>
            <w:r w:rsidRPr="000302AA">
              <w:rPr>
                <w:rFonts w:ascii="Times New Roman" w:eastAsia="Cambria" w:hAnsi="Times New Roman" w:cs="Times New Roman"/>
                <w:bCs/>
                <w:color w:val="000000" w:themeColor="text1"/>
                <w:sz w:val="24"/>
                <w:szCs w:val="24"/>
              </w:rPr>
              <w:t xml:space="preserve"> </w:t>
            </w:r>
          </w:p>
          <w:p w14:paraId="118A619A"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lang w:val="sr-Cyrl-RS"/>
              </w:rPr>
              <w:t>3. Јавна управа не може да постигне ефикасност рада, који би омогућила потпуна примена електронских процедура.</w:t>
            </w:r>
          </w:p>
        </w:tc>
      </w:tr>
      <w:tr w:rsidR="00F36061" w:rsidRPr="005C4556" w14:paraId="10AC6BCE" w14:textId="77777777" w:rsidTr="002B4CC2">
        <w:trPr>
          <w:trHeight w:val="1552"/>
        </w:trPr>
        <w:tc>
          <w:tcPr>
            <w:tcW w:w="1413" w:type="dxa"/>
            <w:shd w:val="clear" w:color="auto" w:fill="FFFFFF" w:themeFill="background1"/>
          </w:tcPr>
          <w:p w14:paraId="1656847C"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lang w:val="sr-Cyrl-RS"/>
              </w:rPr>
              <w:t>Препоруке за решење проблема</w:t>
            </w:r>
          </w:p>
        </w:tc>
        <w:tc>
          <w:tcPr>
            <w:tcW w:w="10489" w:type="dxa"/>
            <w:shd w:val="clear" w:color="auto" w:fill="FFFFFF" w:themeFill="background1"/>
          </w:tcPr>
          <w:p w14:paraId="102549CA" w14:textId="77777777" w:rsidR="00F36061" w:rsidRPr="000302AA" w:rsidRDefault="00F36061" w:rsidP="000302AA">
            <w:pPr>
              <w:pStyle w:val="ListParagraph"/>
              <w:numPr>
                <w:ilvl w:val="0"/>
                <w:numId w:val="22"/>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Обезбедити имплементацију  електронске писарнице као заједничког „дељеног“ сервиса  свим органима јавне управе који нису самостално обезбедили ову функционалност;</w:t>
            </w:r>
            <w:r w:rsidRPr="000302AA">
              <w:rPr>
                <w:rFonts w:ascii="Times New Roman" w:eastAsia="Cambria" w:hAnsi="Times New Roman" w:cs="Times New Roman"/>
                <w:bCs/>
                <w:color w:val="000000" w:themeColor="text1"/>
                <w:sz w:val="24"/>
                <w:szCs w:val="24"/>
                <w:lang w:val="sr-Latn-RS"/>
              </w:rPr>
              <w:t xml:space="preserve"> </w:t>
            </w:r>
          </w:p>
          <w:p w14:paraId="018C7B77" w14:textId="77777777" w:rsidR="00F36061" w:rsidRPr="000302AA" w:rsidRDefault="00F36061" w:rsidP="000302AA">
            <w:pPr>
              <w:pStyle w:val="ListParagraph"/>
              <w:numPr>
                <w:ilvl w:val="0"/>
                <w:numId w:val="22"/>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Прописати дужност органа да користе софтверска решења ”Писарница” и ”еАрхива” приликом обављања послова канцеларијског пословања, односно да изврше повезивање свог софтверског решења са писарницом и еАрхивом; </w:t>
            </w:r>
          </w:p>
          <w:p w14:paraId="056936BC" w14:textId="77777777" w:rsidR="00F36061" w:rsidRPr="000302AA" w:rsidRDefault="00F36061" w:rsidP="000302AA">
            <w:pPr>
              <w:pStyle w:val="ListParagraph"/>
              <w:numPr>
                <w:ilvl w:val="0"/>
                <w:numId w:val="22"/>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Обезбедити право корисника услуга електронске управе да остварују своја права и испуњавају обавезе путем Писарнице у управним и вануправним стварима, када не постоји посебна услуга електронске управе на порталу еУправа;</w:t>
            </w:r>
          </w:p>
          <w:p w14:paraId="30658E1C" w14:textId="77777777" w:rsidR="00F36061" w:rsidRPr="000302AA" w:rsidRDefault="00F36061" w:rsidP="000302AA">
            <w:pPr>
              <w:pStyle w:val="ListParagraph"/>
              <w:numPr>
                <w:ilvl w:val="0"/>
                <w:numId w:val="22"/>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Обезбедити грађанима и привреди могућност да покрену управни поступак преко Писарнице и у случају ако исти није евидентиран у каталогу поступака који води ИТЕ Канцеларија;</w:t>
            </w:r>
          </w:p>
          <w:p w14:paraId="430995E8" w14:textId="77777777" w:rsidR="00F36061" w:rsidRPr="000302AA" w:rsidRDefault="00F36061" w:rsidP="000302AA">
            <w:pPr>
              <w:pStyle w:val="ListParagraph"/>
              <w:numPr>
                <w:ilvl w:val="0"/>
                <w:numId w:val="22"/>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Обезбедити имплементацију  електронске архиве као заједничког „дељеног“ сервиса свим органима јавне управе који нису самостално обезбедили ову функционалност.</w:t>
            </w:r>
          </w:p>
          <w:p w14:paraId="61C8B5A4" w14:textId="77777777" w:rsidR="00F36061" w:rsidRPr="000302AA" w:rsidRDefault="00F36061" w:rsidP="000302AA">
            <w:pPr>
              <w:pStyle w:val="ListParagraph"/>
              <w:numPr>
                <w:ilvl w:val="0"/>
                <w:numId w:val="22"/>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Обезбедити право корисника електронске управе да плаћају таксе, накнаде и друге пореске и непореске намете електронским путем;</w:t>
            </w:r>
          </w:p>
          <w:p w14:paraId="6BED3A54" w14:textId="77777777" w:rsidR="00F36061" w:rsidRPr="000302AA" w:rsidRDefault="00F36061" w:rsidP="000302AA">
            <w:pPr>
              <w:pStyle w:val="ListParagraph"/>
              <w:numPr>
                <w:ilvl w:val="0"/>
                <w:numId w:val="22"/>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Како би се корисницима олакшало подношење поднесака и смањило оптерећење приликом попуњавања образаца, јасно прописати које податке поднесак мора да садржи, а које податке орган не сме да тражи уколико могу да се преузму по службеној дужности из регистара и евиденција у електронском облику; </w:t>
            </w:r>
          </w:p>
          <w:p w14:paraId="06E39BFC" w14:textId="77777777" w:rsidR="00F36061" w:rsidRPr="000302AA" w:rsidRDefault="00F36061" w:rsidP="000302AA">
            <w:pPr>
              <w:pStyle w:val="ListParagraph"/>
              <w:numPr>
                <w:ilvl w:val="0"/>
                <w:numId w:val="22"/>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Додатно олакшати подношење електронских поднесака који захтевају потписивање од стране подносиоца, тако што ће се уместо квалификованог електронског потписа прихватити регистрована шема електронске идентификације високог нивоа поузданости, којом се корисник услуга пријављује на портал за коришћење електронских услуга, осим ако је посебним законом другачије прописано; </w:t>
            </w:r>
          </w:p>
          <w:p w14:paraId="64E3C293" w14:textId="77777777" w:rsidR="00F36061" w:rsidRPr="000302AA" w:rsidRDefault="00F36061" w:rsidP="000302AA">
            <w:pPr>
              <w:pStyle w:val="ListParagraph"/>
              <w:numPr>
                <w:ilvl w:val="0"/>
                <w:numId w:val="22"/>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Прописати дужност органа да акт и други документ који настаје у раду органа изради као електронски документ, чиме се подстиче електронско управно поступање и испуњавају услови за доставу електронских докумената. </w:t>
            </w:r>
          </w:p>
        </w:tc>
      </w:tr>
      <w:tr w:rsidR="00F36061" w:rsidRPr="005C4556" w14:paraId="45CEB09F" w14:textId="77777777" w:rsidTr="002B4CC2">
        <w:tc>
          <w:tcPr>
            <w:tcW w:w="1413" w:type="dxa"/>
          </w:tcPr>
          <w:p w14:paraId="41B06E9D"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rPr>
              <w:t>Проблем</w:t>
            </w:r>
            <w:r w:rsidRPr="000302AA">
              <w:rPr>
                <w:rFonts w:ascii="Times New Roman" w:eastAsia="Cambria" w:hAnsi="Times New Roman" w:cs="Times New Roman"/>
                <w:bCs/>
                <w:color w:val="000000" w:themeColor="text1"/>
                <w:sz w:val="24"/>
                <w:szCs w:val="24"/>
                <w:lang w:val="sr-Cyrl-RS"/>
              </w:rPr>
              <w:t xml:space="preserve"> 2</w:t>
            </w:r>
          </w:p>
        </w:tc>
        <w:tc>
          <w:tcPr>
            <w:tcW w:w="10489" w:type="dxa"/>
          </w:tcPr>
          <w:p w14:paraId="28906064"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Обавеза јавне управе да врши електронску доставу странкама није у потпуности имплементирана</w:t>
            </w:r>
          </w:p>
        </w:tc>
      </w:tr>
      <w:tr w:rsidR="00F36061" w:rsidRPr="005C4556" w14:paraId="1A2CD7BD" w14:textId="77777777" w:rsidTr="002B4CC2">
        <w:tc>
          <w:tcPr>
            <w:tcW w:w="1413" w:type="dxa"/>
            <w:shd w:val="clear" w:color="auto" w:fill="FFFFFF" w:themeFill="background1"/>
          </w:tcPr>
          <w:p w14:paraId="255AAADD"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 xml:space="preserve">Узроци </w:t>
            </w:r>
          </w:p>
        </w:tc>
        <w:tc>
          <w:tcPr>
            <w:tcW w:w="10489" w:type="dxa"/>
            <w:shd w:val="clear" w:color="auto" w:fill="FFFFFF" w:themeFill="background1"/>
          </w:tcPr>
          <w:p w14:paraId="2259B7BB"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rPr>
              <w:t xml:space="preserve">1. </w:t>
            </w:r>
            <w:r w:rsidRPr="000302AA">
              <w:rPr>
                <w:rFonts w:ascii="Times New Roman" w:eastAsia="Cambria" w:hAnsi="Times New Roman" w:cs="Times New Roman"/>
                <w:bCs/>
                <w:color w:val="000000" w:themeColor="text1"/>
                <w:sz w:val="24"/>
                <w:szCs w:val="24"/>
                <w:lang w:val="sr-Cyrl-RS"/>
              </w:rPr>
              <w:t xml:space="preserve"> Није омогућена квалификована достава у складу са законом који уређује електронско пословање </w:t>
            </w:r>
          </w:p>
          <w:p w14:paraId="66EA336F"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 xml:space="preserve">1.1. </w:t>
            </w:r>
            <w:r w:rsidRPr="000302AA">
              <w:rPr>
                <w:rFonts w:ascii="Times New Roman" w:eastAsia="Cambria" w:hAnsi="Times New Roman" w:cs="Times New Roman"/>
                <w:bCs/>
                <w:color w:val="000000" w:themeColor="text1"/>
                <w:sz w:val="24"/>
                <w:szCs w:val="24"/>
                <w:lang w:val="sr-Cyrl-RS"/>
              </w:rPr>
              <w:t>У пракси није заживела достава преко пружалаца услуге квалификоване електронске доставе, јер јавна управа и грађани нису до скора могли да отворе такве налоге</w:t>
            </w:r>
            <w:r w:rsidRPr="000302AA">
              <w:rPr>
                <w:rFonts w:ascii="Times New Roman" w:eastAsia="Cambria" w:hAnsi="Times New Roman" w:cs="Times New Roman"/>
                <w:bCs/>
                <w:color w:val="000000" w:themeColor="text1"/>
                <w:sz w:val="24"/>
                <w:szCs w:val="24"/>
              </w:rPr>
              <w:t>;</w:t>
            </w:r>
          </w:p>
          <w:p w14:paraId="41C4137F"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rPr>
              <w:t xml:space="preserve">1.2. </w:t>
            </w:r>
            <w:r w:rsidRPr="000302AA">
              <w:rPr>
                <w:rFonts w:ascii="Times New Roman" w:eastAsia="Cambria" w:hAnsi="Times New Roman" w:cs="Times New Roman"/>
                <w:bCs/>
                <w:color w:val="000000" w:themeColor="text1"/>
                <w:sz w:val="24"/>
                <w:szCs w:val="24"/>
                <w:lang w:val="sr-Cyrl-RS"/>
              </w:rPr>
              <w:t>јавна управа није оспособљена да у свим поступцима креира електронске документе у складу са законом који уређује електронско пословање.</w:t>
            </w:r>
          </w:p>
        </w:tc>
      </w:tr>
      <w:tr w:rsidR="00F36061" w:rsidRPr="005C4556" w14:paraId="3DD8306E" w14:textId="77777777" w:rsidTr="002B4CC2">
        <w:trPr>
          <w:trHeight w:val="248"/>
        </w:trPr>
        <w:tc>
          <w:tcPr>
            <w:tcW w:w="1413" w:type="dxa"/>
            <w:shd w:val="clear" w:color="auto" w:fill="FFFFFF" w:themeFill="background1"/>
          </w:tcPr>
          <w:p w14:paraId="455D3704"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Последице</w:t>
            </w:r>
          </w:p>
        </w:tc>
        <w:tc>
          <w:tcPr>
            <w:tcW w:w="10489" w:type="dxa"/>
            <w:shd w:val="clear" w:color="auto" w:fill="FFFFFF" w:themeFill="background1"/>
          </w:tcPr>
          <w:p w14:paraId="241467A0"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rPr>
              <w:t xml:space="preserve">1. </w:t>
            </w:r>
            <w:r w:rsidRPr="000302AA">
              <w:rPr>
                <w:rFonts w:ascii="Times New Roman" w:eastAsia="Cambria" w:hAnsi="Times New Roman" w:cs="Times New Roman"/>
                <w:bCs/>
                <w:color w:val="000000" w:themeColor="text1"/>
                <w:sz w:val="24"/>
                <w:szCs w:val="24"/>
                <w:lang w:val="sr-Cyrl-RS"/>
              </w:rPr>
              <w:t>Грађани и привреда не могу да остваре Законом о електронској управи гарантовано право да им се достава аката врши електронским путем ако нису регистровани као корисници електронске управе.</w:t>
            </w:r>
          </w:p>
        </w:tc>
      </w:tr>
      <w:tr w:rsidR="00F36061" w:rsidRPr="005C4556" w14:paraId="2DB62046" w14:textId="77777777" w:rsidTr="002B4CC2">
        <w:trPr>
          <w:trHeight w:val="460"/>
        </w:trPr>
        <w:tc>
          <w:tcPr>
            <w:tcW w:w="1413" w:type="dxa"/>
            <w:shd w:val="clear" w:color="auto" w:fill="FFFFFF" w:themeFill="background1"/>
          </w:tcPr>
          <w:p w14:paraId="29C6B47E"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lang w:val="sr-Cyrl-RS"/>
              </w:rPr>
              <w:t>Препоруке за решење проблема</w:t>
            </w:r>
          </w:p>
        </w:tc>
        <w:tc>
          <w:tcPr>
            <w:tcW w:w="10489" w:type="dxa"/>
            <w:shd w:val="clear" w:color="auto" w:fill="FFFFFF" w:themeFill="background1"/>
          </w:tcPr>
          <w:p w14:paraId="47071905" w14:textId="77777777" w:rsidR="00F36061" w:rsidRPr="000302AA" w:rsidRDefault="00F36061" w:rsidP="000302AA">
            <w:pPr>
              <w:pStyle w:val="ListParagraph"/>
              <w:numPr>
                <w:ilvl w:val="0"/>
                <w:numId w:val="23"/>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Овај проблем се може решити искључиво кроз имплементацију услуге квалификоване електронске доставе.</w:t>
            </w:r>
          </w:p>
          <w:p w14:paraId="7657A716" w14:textId="77777777" w:rsidR="00F36061" w:rsidRPr="000302AA" w:rsidRDefault="00F36061" w:rsidP="000302AA">
            <w:pPr>
              <w:pStyle w:val="ListParagraph"/>
              <w:numPr>
                <w:ilvl w:val="0"/>
                <w:numId w:val="23"/>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Изменама Закона о електронској управи допунити члан 40. тог закона тако да се пропише да се електронска достава може вршити и у складу са законима који уређују посебне поступке пред органима јавне управе, како би се обухватила електронска достава у поступцима пред Пореском управом, Агенцијом за привредне регистре и Републичким геодетским заводом, да ти закони не би били у колизији са Законом о електронској управи.</w:t>
            </w:r>
          </w:p>
          <w:p w14:paraId="1BB1E1C4" w14:textId="77777777" w:rsidR="00F36061" w:rsidRPr="000302AA" w:rsidRDefault="00F36061" w:rsidP="000302AA">
            <w:pPr>
              <w:pStyle w:val="ListParagraph"/>
              <w:numPr>
                <w:ilvl w:val="0"/>
                <w:numId w:val="23"/>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Прописати дужност органа да корисницима електронске управе по правилу, а не само по захтеву корисника, </w:t>
            </w:r>
            <w:r w:rsidRPr="000302AA">
              <w:rPr>
                <w:rFonts w:ascii="Times New Roman" w:eastAsia="Cambria" w:hAnsi="Times New Roman" w:cs="Times New Roman"/>
                <w:bCs/>
                <w:color w:val="000000" w:themeColor="text1"/>
                <w:sz w:val="24"/>
                <w:szCs w:val="24"/>
                <w:lang w:val="sr-Latn-RS"/>
              </w:rPr>
              <w:t>достав</w:t>
            </w:r>
            <w:r w:rsidRPr="000302AA">
              <w:rPr>
                <w:rFonts w:ascii="Times New Roman" w:eastAsia="Cambria" w:hAnsi="Times New Roman" w:cs="Times New Roman"/>
                <w:bCs/>
                <w:color w:val="000000" w:themeColor="text1"/>
                <w:sz w:val="24"/>
                <w:szCs w:val="24"/>
                <w:lang w:val="sr-Cyrl-RS"/>
              </w:rPr>
              <w:t>љају</w:t>
            </w:r>
            <w:r w:rsidRPr="000302AA">
              <w:rPr>
                <w:rFonts w:ascii="Times New Roman" w:eastAsia="Cambria" w:hAnsi="Times New Roman" w:cs="Times New Roman"/>
                <w:bCs/>
                <w:color w:val="000000" w:themeColor="text1"/>
                <w:sz w:val="24"/>
                <w:szCs w:val="24"/>
                <w:lang w:val="sr-Latn-RS"/>
              </w:rPr>
              <w:t xml:space="preserve"> електронским путем одлуку или други акт из оквира своје надлежности</w:t>
            </w:r>
            <w:r w:rsidRPr="000302AA">
              <w:rPr>
                <w:rFonts w:ascii="Times New Roman" w:eastAsia="Cambria" w:hAnsi="Times New Roman" w:cs="Times New Roman"/>
                <w:bCs/>
                <w:color w:val="000000" w:themeColor="text1"/>
                <w:sz w:val="24"/>
                <w:szCs w:val="24"/>
                <w:lang w:val="sr-Cyrl-RS"/>
              </w:rPr>
              <w:t>, а изузетно у папирном облику по захтеву корисника. Прописати казнене одредбе за прекршај уколико се ова одредба не поштује.</w:t>
            </w:r>
          </w:p>
          <w:p w14:paraId="122EEFE7" w14:textId="77777777" w:rsidR="00F36061" w:rsidRPr="000302AA" w:rsidRDefault="00F36061" w:rsidP="000302AA">
            <w:pPr>
              <w:pStyle w:val="ListParagraph"/>
              <w:spacing w:after="0" w:line="240" w:lineRule="auto"/>
              <w:ind w:left="360"/>
              <w:jc w:val="both"/>
              <w:rPr>
                <w:rFonts w:ascii="Times New Roman" w:eastAsia="Cambria" w:hAnsi="Times New Roman" w:cs="Times New Roman"/>
                <w:bCs/>
                <w:color w:val="000000" w:themeColor="text1"/>
                <w:sz w:val="24"/>
                <w:szCs w:val="24"/>
                <w:lang w:val="sr-Cyrl-RS"/>
              </w:rPr>
            </w:pPr>
          </w:p>
        </w:tc>
      </w:tr>
      <w:tr w:rsidR="00F36061" w:rsidRPr="005C4556" w14:paraId="0D049E6D" w14:textId="77777777" w:rsidTr="002B4CC2">
        <w:tc>
          <w:tcPr>
            <w:tcW w:w="1413" w:type="dxa"/>
          </w:tcPr>
          <w:p w14:paraId="3F00EF7A"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rPr>
              <w:t>Проблем</w:t>
            </w:r>
            <w:r w:rsidRPr="000302AA">
              <w:rPr>
                <w:rFonts w:ascii="Times New Roman" w:eastAsia="Cambria" w:hAnsi="Times New Roman" w:cs="Times New Roman"/>
                <w:bCs/>
                <w:color w:val="000000" w:themeColor="text1"/>
                <w:sz w:val="24"/>
                <w:szCs w:val="24"/>
                <w:lang w:val="sr-Cyrl-RS"/>
              </w:rPr>
              <w:t xml:space="preserve"> 3</w:t>
            </w:r>
          </w:p>
        </w:tc>
        <w:tc>
          <w:tcPr>
            <w:tcW w:w="10489" w:type="dxa"/>
          </w:tcPr>
          <w:p w14:paraId="21EFF131"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 xml:space="preserve">Јединствени електронски сандучић није </w:t>
            </w:r>
            <w:r w:rsidRPr="000302AA">
              <w:rPr>
                <w:rFonts w:ascii="Times New Roman" w:eastAsia="Cambria" w:hAnsi="Times New Roman" w:cs="Times New Roman"/>
                <w:bCs/>
                <w:color w:val="000000" w:themeColor="text1"/>
                <w:sz w:val="24"/>
                <w:szCs w:val="24"/>
                <w:lang w:val="sr-Cyrl-RS"/>
              </w:rPr>
              <w:t xml:space="preserve">у довољној мери </w:t>
            </w:r>
            <w:r w:rsidRPr="000302AA">
              <w:rPr>
                <w:rFonts w:ascii="Times New Roman" w:eastAsia="Cambria" w:hAnsi="Times New Roman" w:cs="Times New Roman"/>
                <w:bCs/>
                <w:color w:val="000000" w:themeColor="text1"/>
                <w:sz w:val="24"/>
                <w:szCs w:val="24"/>
              </w:rPr>
              <w:t>заживео у</w:t>
            </w:r>
            <w:r w:rsidRPr="000302AA">
              <w:rPr>
                <w:rFonts w:ascii="Times New Roman" w:eastAsia="Cambria" w:hAnsi="Times New Roman" w:cs="Times New Roman"/>
                <w:bCs/>
                <w:color w:val="000000" w:themeColor="text1"/>
                <w:sz w:val="24"/>
                <w:szCs w:val="24"/>
                <w:lang w:val="sr-Cyrl-RS"/>
              </w:rPr>
              <w:t xml:space="preserve"> пракси</w:t>
            </w:r>
          </w:p>
        </w:tc>
      </w:tr>
      <w:tr w:rsidR="00F36061" w:rsidRPr="005C4556" w14:paraId="55DB2380" w14:textId="77777777" w:rsidTr="002B4CC2">
        <w:tc>
          <w:tcPr>
            <w:tcW w:w="1413" w:type="dxa"/>
            <w:shd w:val="clear" w:color="auto" w:fill="FFFFFF" w:themeFill="background1"/>
          </w:tcPr>
          <w:p w14:paraId="053E62DD"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 xml:space="preserve">Узроци </w:t>
            </w:r>
          </w:p>
        </w:tc>
        <w:tc>
          <w:tcPr>
            <w:tcW w:w="10489" w:type="dxa"/>
            <w:shd w:val="clear" w:color="auto" w:fill="FFFFFF" w:themeFill="background1"/>
          </w:tcPr>
          <w:p w14:paraId="456372A7"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rPr>
              <w:t xml:space="preserve">1. </w:t>
            </w:r>
            <w:r w:rsidRPr="000302AA">
              <w:rPr>
                <w:rFonts w:ascii="Times New Roman" w:eastAsia="Cambria" w:hAnsi="Times New Roman" w:cs="Times New Roman"/>
                <w:bCs/>
                <w:color w:val="000000" w:themeColor="text1"/>
                <w:sz w:val="24"/>
                <w:szCs w:val="24"/>
                <w:lang w:val="sr-Cyrl-RS"/>
              </w:rPr>
              <w:t xml:space="preserve">  Законом није прописана обавеза свих привредних субјеката и др. правних лица да се региструју као корисници услуга електронске управе</w:t>
            </w:r>
          </w:p>
          <w:p w14:paraId="13325D9E"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 xml:space="preserve">1.1. </w:t>
            </w:r>
            <w:r w:rsidRPr="000302AA">
              <w:rPr>
                <w:rFonts w:ascii="Times New Roman" w:eastAsia="Cambria" w:hAnsi="Times New Roman" w:cs="Times New Roman"/>
                <w:bCs/>
                <w:color w:val="000000" w:themeColor="text1"/>
                <w:sz w:val="24"/>
                <w:szCs w:val="24"/>
                <w:lang w:val="sr-Cyrl-RS"/>
              </w:rPr>
              <w:t>Ни један закон не прописује ту обавезу на општем нивоу</w:t>
            </w:r>
            <w:r w:rsidRPr="000302AA">
              <w:rPr>
                <w:rFonts w:ascii="Times New Roman" w:eastAsia="Cambria" w:hAnsi="Times New Roman" w:cs="Times New Roman"/>
                <w:bCs/>
                <w:color w:val="000000" w:themeColor="text1"/>
                <w:sz w:val="24"/>
                <w:szCs w:val="24"/>
              </w:rPr>
              <w:t>;</w:t>
            </w:r>
          </w:p>
          <w:p w14:paraId="0E3E2DEC"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rPr>
              <w:t xml:space="preserve">1.2. </w:t>
            </w:r>
            <w:r w:rsidRPr="000302AA">
              <w:rPr>
                <w:rFonts w:ascii="Times New Roman" w:eastAsia="Cambria" w:hAnsi="Times New Roman" w:cs="Times New Roman"/>
                <w:bCs/>
                <w:color w:val="000000" w:themeColor="text1"/>
                <w:sz w:val="24"/>
                <w:szCs w:val="24"/>
                <w:lang w:val="sr-Cyrl-RS"/>
              </w:rPr>
              <w:t>Ако би се та обавеза прописивала искључиво изменама закона који уређују оснивање и статус различитих правних лица, као у случају измена Закона о привредним друштвима, то се неће десити у дужем временском периоду;</w:t>
            </w:r>
          </w:p>
          <w:p w14:paraId="02748111"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rPr>
              <w:t xml:space="preserve">2. </w:t>
            </w:r>
            <w:r w:rsidRPr="000302AA">
              <w:rPr>
                <w:rFonts w:ascii="Times New Roman" w:eastAsia="Cambria" w:hAnsi="Times New Roman" w:cs="Times New Roman"/>
                <w:bCs/>
                <w:color w:val="000000" w:themeColor="text1"/>
                <w:sz w:val="24"/>
                <w:szCs w:val="24"/>
                <w:lang w:val="sr-Cyrl-RS"/>
              </w:rPr>
              <w:t xml:space="preserve"> Јавна управа није доследна у спровођењу обавезе доставе регистрованим корисницима електронске управе писмена у Јединствени електронски сандучић</w:t>
            </w:r>
          </w:p>
          <w:p w14:paraId="4A8823D8"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2.1. Није обезбеђено спровођење надзора над извршењем ове обавезе; </w:t>
            </w:r>
          </w:p>
          <w:p w14:paraId="63D3F7ED"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2.2. Није обезбеђено прекршајно кажњавање органа који корисницима електронске управе доставу не врше у јединствени електронски сандучић. </w:t>
            </w:r>
          </w:p>
        </w:tc>
      </w:tr>
      <w:tr w:rsidR="00F36061" w:rsidRPr="005C4556" w14:paraId="02F52501" w14:textId="77777777" w:rsidTr="002B4CC2">
        <w:trPr>
          <w:trHeight w:val="1552"/>
        </w:trPr>
        <w:tc>
          <w:tcPr>
            <w:tcW w:w="1413" w:type="dxa"/>
            <w:shd w:val="clear" w:color="auto" w:fill="FFFFFF" w:themeFill="background1"/>
          </w:tcPr>
          <w:p w14:paraId="52EDCEA0"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Последице</w:t>
            </w:r>
          </w:p>
        </w:tc>
        <w:tc>
          <w:tcPr>
            <w:tcW w:w="10489" w:type="dxa"/>
            <w:shd w:val="clear" w:color="auto" w:fill="FFFFFF" w:themeFill="background1"/>
          </w:tcPr>
          <w:p w14:paraId="081CA3E6" w14:textId="77777777" w:rsidR="00F36061" w:rsidRPr="000302AA" w:rsidRDefault="00F36061" w:rsidP="000302AA">
            <w:pPr>
              <w:pStyle w:val="ListParagraph"/>
              <w:numPr>
                <w:ilvl w:val="0"/>
                <w:numId w:val="24"/>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Органи јавне управе не могу да доставу свим привредним субјектима и другим правним лицима врше на најефикаснији начин, у Јединствени електронски сандучић;</w:t>
            </w:r>
          </w:p>
          <w:p w14:paraId="4DC864E1" w14:textId="77777777" w:rsidR="00F36061" w:rsidRPr="000302AA" w:rsidRDefault="00F36061" w:rsidP="000302AA">
            <w:pPr>
              <w:pStyle w:val="ListParagraph"/>
              <w:numPr>
                <w:ilvl w:val="0"/>
                <w:numId w:val="24"/>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Грађани не показују довољан интерес да се региструју као корисници електронске управе, па органи јавне управе не могу да им доставу врше на најефикаснији и најјефтинији начин, у Јединствени електронски сандучић;  </w:t>
            </w:r>
          </w:p>
          <w:p w14:paraId="1BD2D9AB" w14:textId="77777777" w:rsidR="00F36061" w:rsidRPr="000302AA" w:rsidRDefault="00F36061" w:rsidP="000302AA">
            <w:pPr>
              <w:pStyle w:val="ListParagraph"/>
              <w:numPr>
                <w:ilvl w:val="0"/>
                <w:numId w:val="24"/>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Регистровани корисници електронске управе не уживају пуну правну сигурност да ће им органи јавне управе доставу свих писмена вршити у Јединствени електронски сандучић.  </w:t>
            </w:r>
          </w:p>
        </w:tc>
      </w:tr>
      <w:tr w:rsidR="00F36061" w:rsidRPr="005C4556" w14:paraId="499266B6" w14:textId="77777777" w:rsidTr="002B4CC2">
        <w:trPr>
          <w:trHeight w:val="1314"/>
        </w:trPr>
        <w:tc>
          <w:tcPr>
            <w:tcW w:w="1413" w:type="dxa"/>
            <w:shd w:val="clear" w:color="auto" w:fill="FFFFFF" w:themeFill="background1"/>
          </w:tcPr>
          <w:p w14:paraId="11994D77"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Препоруке за решење проблема</w:t>
            </w:r>
          </w:p>
        </w:tc>
        <w:tc>
          <w:tcPr>
            <w:tcW w:w="10489" w:type="dxa"/>
            <w:shd w:val="clear" w:color="auto" w:fill="FFFFFF" w:themeFill="background1"/>
          </w:tcPr>
          <w:p w14:paraId="413D8741" w14:textId="77777777" w:rsidR="00F36061" w:rsidRPr="000302AA" w:rsidRDefault="00F36061" w:rsidP="000302AA">
            <w:p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Изменама Закона о електронској управи прописати:</w:t>
            </w:r>
          </w:p>
          <w:p w14:paraId="707A9BDB" w14:textId="77777777" w:rsidR="00F36061" w:rsidRPr="000302AA" w:rsidRDefault="00F36061" w:rsidP="000302AA">
            <w:pPr>
              <w:pStyle w:val="ListParagraph"/>
              <w:numPr>
                <w:ilvl w:val="0"/>
                <w:numId w:val="18"/>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дужност </w:t>
            </w:r>
            <w:r w:rsidRPr="000302AA">
              <w:rPr>
                <w:rFonts w:ascii="Times New Roman" w:hAnsi="Times New Roman" w:cs="Times New Roman"/>
                <w:bCs/>
                <w:color w:val="000000" w:themeColor="text1"/>
                <w:sz w:val="24"/>
                <w:szCs w:val="24"/>
                <w:lang w:val="sr-Cyrl-RS"/>
              </w:rPr>
              <w:t xml:space="preserve"> </w:t>
            </w:r>
            <w:r w:rsidRPr="000302AA">
              <w:rPr>
                <w:rFonts w:ascii="Times New Roman" w:eastAsia="Cambria" w:hAnsi="Times New Roman" w:cs="Times New Roman"/>
                <w:bCs/>
                <w:color w:val="000000" w:themeColor="text1"/>
                <w:sz w:val="24"/>
                <w:szCs w:val="24"/>
                <w:lang w:val="sr-Cyrl-RS"/>
              </w:rPr>
              <w:t xml:space="preserve">органа да достављање електронских докумената кориснику услуга електронске управе увек врши у е-сандучић, осим ако је посебним законом другачије прописано; </w:t>
            </w:r>
          </w:p>
          <w:p w14:paraId="2ABA1932" w14:textId="77777777" w:rsidR="00F36061" w:rsidRPr="000302AA" w:rsidRDefault="00F36061" w:rsidP="000302AA">
            <w:pPr>
              <w:pStyle w:val="ListParagraph"/>
              <w:numPr>
                <w:ilvl w:val="0"/>
                <w:numId w:val="18"/>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могућност да се е-сандучић користи за пријем других електронских докумената, не само докумената електронске управе;</w:t>
            </w:r>
          </w:p>
          <w:p w14:paraId="406557B9" w14:textId="77777777" w:rsidR="00F36061" w:rsidRPr="000302AA" w:rsidRDefault="00F36061" w:rsidP="000302AA">
            <w:pPr>
              <w:pStyle w:val="ListParagraph"/>
              <w:numPr>
                <w:ilvl w:val="0"/>
                <w:numId w:val="18"/>
              </w:numPr>
              <w:spacing w:after="0" w:line="240" w:lineRule="auto"/>
              <w:jc w:val="both"/>
              <w:rPr>
                <w:rFonts w:ascii="Times New Roman"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надлежност управне инспекције за подношење прекршајних пријава против органа јавне управе ако корисницима електронске управе доставу не врше електронским путем у складу са чланом 40 Закона о електронској управи. .</w:t>
            </w:r>
          </w:p>
          <w:p w14:paraId="0AE335C4" w14:textId="77777777" w:rsidR="00F36061" w:rsidRPr="000302AA" w:rsidRDefault="00F36061" w:rsidP="000302AA">
            <w:p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Изменама закона (матичних закона који уређују посебне облике пословања или Закона о електронској управи) прописати дужност свих привредних субјеката и др. правних лица да </w:t>
            </w:r>
            <w:r w:rsidRPr="000302AA">
              <w:rPr>
                <w:rFonts w:ascii="Times New Roman" w:hAnsi="Times New Roman" w:cs="Times New Roman"/>
                <w:bCs/>
                <w:color w:val="000000" w:themeColor="text1"/>
                <w:sz w:val="24"/>
                <w:szCs w:val="24"/>
                <w:lang w:val="sr-Cyrl-RS"/>
              </w:rPr>
              <w:t xml:space="preserve"> </w:t>
            </w:r>
            <w:r w:rsidRPr="000302AA">
              <w:rPr>
                <w:rFonts w:ascii="Times New Roman" w:eastAsia="Cambria" w:hAnsi="Times New Roman" w:cs="Times New Roman"/>
                <w:bCs/>
                <w:color w:val="000000" w:themeColor="text1"/>
                <w:sz w:val="24"/>
                <w:szCs w:val="24"/>
                <w:lang w:val="sr-Cyrl-RS"/>
              </w:rPr>
              <w:t>остварују своја права и испуњавају обавезе коришћењем успостављених услуга електронске управе</w:t>
            </w:r>
            <w:r w:rsidRPr="000302AA" w:rsidDel="00A20BB0">
              <w:rPr>
                <w:rFonts w:ascii="Times New Roman" w:eastAsia="Cambria" w:hAnsi="Times New Roman" w:cs="Times New Roman"/>
                <w:bCs/>
                <w:color w:val="000000" w:themeColor="text1"/>
                <w:sz w:val="24"/>
                <w:szCs w:val="24"/>
                <w:lang w:val="sr-Cyrl-RS"/>
              </w:rPr>
              <w:t xml:space="preserve"> </w:t>
            </w:r>
            <w:r w:rsidRPr="000302AA">
              <w:rPr>
                <w:rFonts w:ascii="Times New Roman" w:eastAsia="Cambria" w:hAnsi="Times New Roman" w:cs="Times New Roman"/>
                <w:bCs/>
                <w:color w:val="000000" w:themeColor="text1"/>
                <w:sz w:val="24"/>
                <w:szCs w:val="24"/>
                <w:lang w:val="sr-Cyrl-RS"/>
              </w:rPr>
              <w:t>, односно у складу са посебним законом ако је другачије уређено.</w:t>
            </w:r>
          </w:p>
        </w:tc>
      </w:tr>
      <w:tr w:rsidR="00F36061" w:rsidRPr="005C4556" w14:paraId="7D8A617F" w14:textId="77777777" w:rsidTr="002B4CC2">
        <w:tc>
          <w:tcPr>
            <w:tcW w:w="1413" w:type="dxa"/>
          </w:tcPr>
          <w:p w14:paraId="107B2B0A"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rPr>
              <w:t>Проблем</w:t>
            </w:r>
            <w:r w:rsidRPr="000302AA">
              <w:rPr>
                <w:rFonts w:ascii="Times New Roman" w:eastAsia="Cambria" w:hAnsi="Times New Roman" w:cs="Times New Roman"/>
                <w:bCs/>
                <w:color w:val="000000" w:themeColor="text1"/>
                <w:sz w:val="24"/>
                <w:szCs w:val="24"/>
                <w:lang w:val="sr-Cyrl-RS"/>
              </w:rPr>
              <w:t xml:space="preserve"> 3.</w:t>
            </w:r>
          </w:p>
        </w:tc>
        <w:tc>
          <w:tcPr>
            <w:tcW w:w="10489" w:type="dxa"/>
          </w:tcPr>
          <w:p w14:paraId="602EC6B8"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 xml:space="preserve">Сви регистри и евиденције јавне управе нису успостављени у електронском облику </w:t>
            </w:r>
          </w:p>
        </w:tc>
      </w:tr>
      <w:tr w:rsidR="00F36061" w:rsidRPr="005C4556" w14:paraId="2797B90A" w14:textId="77777777" w:rsidTr="002B4CC2">
        <w:tc>
          <w:tcPr>
            <w:tcW w:w="1413" w:type="dxa"/>
            <w:shd w:val="clear" w:color="auto" w:fill="FFFFFF" w:themeFill="background1"/>
          </w:tcPr>
          <w:p w14:paraId="40CB517A"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 xml:space="preserve">Узроци </w:t>
            </w:r>
          </w:p>
        </w:tc>
        <w:tc>
          <w:tcPr>
            <w:tcW w:w="10489" w:type="dxa"/>
            <w:shd w:val="clear" w:color="auto" w:fill="FFFFFF" w:themeFill="background1"/>
          </w:tcPr>
          <w:p w14:paraId="53019767" w14:textId="77777777" w:rsidR="00F36061" w:rsidRPr="000302AA" w:rsidRDefault="00F36061" w:rsidP="002B4CC2">
            <w:pPr>
              <w:pStyle w:val="ListParagraph"/>
              <w:numPr>
                <w:ilvl w:val="0"/>
                <w:numId w:val="20"/>
              </w:numPr>
              <w:spacing w:after="0" w:line="240" w:lineRule="auto"/>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Сви органи јавне управе немају капацитете да све регистре и евиденције преведу у електронску форму;  </w:t>
            </w:r>
          </w:p>
          <w:p w14:paraId="7F1A1B56" w14:textId="77777777" w:rsidR="00F36061" w:rsidRPr="000302AA" w:rsidRDefault="00F36061" w:rsidP="002B4CC2">
            <w:pPr>
              <w:pStyle w:val="ListParagraph"/>
              <w:numPr>
                <w:ilvl w:val="0"/>
                <w:numId w:val="20"/>
              </w:numPr>
              <w:spacing w:after="0" w:line="240" w:lineRule="auto"/>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Закон није јасно прописао које регистре и евиденције треба дигитализовати и у односу на које изворне регистре органи преузимају податке у регистрима које воде у електронском облику. </w:t>
            </w:r>
          </w:p>
        </w:tc>
      </w:tr>
      <w:tr w:rsidR="00F36061" w:rsidRPr="005C4556" w14:paraId="148E2FFB" w14:textId="77777777" w:rsidTr="002B4CC2">
        <w:trPr>
          <w:trHeight w:val="868"/>
        </w:trPr>
        <w:tc>
          <w:tcPr>
            <w:tcW w:w="1413" w:type="dxa"/>
            <w:shd w:val="clear" w:color="auto" w:fill="FFFFFF" w:themeFill="background1"/>
          </w:tcPr>
          <w:p w14:paraId="02A285C9"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Последице</w:t>
            </w:r>
          </w:p>
        </w:tc>
        <w:tc>
          <w:tcPr>
            <w:tcW w:w="10489" w:type="dxa"/>
            <w:shd w:val="clear" w:color="auto" w:fill="FFFFFF" w:themeFill="background1"/>
          </w:tcPr>
          <w:p w14:paraId="2FF318A2" w14:textId="77777777" w:rsidR="00F36061" w:rsidRPr="000302AA" w:rsidRDefault="00F36061" w:rsidP="002B4CC2">
            <w:pPr>
              <w:pStyle w:val="ListParagraph"/>
              <w:numPr>
                <w:ilvl w:val="0"/>
                <w:numId w:val="19"/>
              </w:numPr>
              <w:spacing w:after="0" w:line="240" w:lineRule="auto"/>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Јавна управа не може да процени које регистре и евиденције мора да успостави у електронском облику из којих регистара преузима које податке у регистре које води у електронском облику;</w:t>
            </w:r>
          </w:p>
          <w:p w14:paraId="1C04C391" w14:textId="77777777" w:rsidR="00F36061" w:rsidRPr="000302AA" w:rsidRDefault="00F36061" w:rsidP="002B4CC2">
            <w:pPr>
              <w:pStyle w:val="ListParagraph"/>
              <w:numPr>
                <w:ilvl w:val="0"/>
                <w:numId w:val="19"/>
              </w:numPr>
              <w:spacing w:after="0" w:line="240" w:lineRule="auto"/>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Грађани и привреда не могу електронским путем да приступе подацима од јавног значаја, јер регистри и евиденције у којима се ти подаци воде нису успостављени у електронској форми;</w:t>
            </w:r>
          </w:p>
          <w:p w14:paraId="7DCF4B71" w14:textId="77777777" w:rsidR="00F36061" w:rsidRPr="000302AA" w:rsidRDefault="00F36061" w:rsidP="002B4CC2">
            <w:pPr>
              <w:pStyle w:val="ListParagraph"/>
              <w:numPr>
                <w:ilvl w:val="0"/>
                <w:numId w:val="19"/>
              </w:numPr>
              <w:spacing w:after="0" w:line="240" w:lineRule="auto"/>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Органи током управног поступања не могу преко Сервисне магистрале органа да аутоматски преузму податке из регистара и евиденција који нису успостављени у електронској форми.</w:t>
            </w:r>
          </w:p>
        </w:tc>
      </w:tr>
      <w:tr w:rsidR="00F36061" w:rsidRPr="005C4556" w14:paraId="26B925F6" w14:textId="77777777" w:rsidTr="002B4CC2">
        <w:trPr>
          <w:trHeight w:val="1552"/>
        </w:trPr>
        <w:tc>
          <w:tcPr>
            <w:tcW w:w="1413" w:type="dxa"/>
            <w:shd w:val="clear" w:color="auto" w:fill="FFFFFF" w:themeFill="background1"/>
          </w:tcPr>
          <w:p w14:paraId="2DD36276"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lang w:val="sr-Cyrl-RS"/>
              </w:rPr>
              <w:t>Препоруке за решење проблема</w:t>
            </w:r>
          </w:p>
        </w:tc>
        <w:tc>
          <w:tcPr>
            <w:tcW w:w="10489" w:type="dxa"/>
            <w:shd w:val="clear" w:color="auto" w:fill="FFFFFF" w:themeFill="background1"/>
          </w:tcPr>
          <w:p w14:paraId="21751E23" w14:textId="77777777" w:rsidR="00F36061" w:rsidRPr="000302AA" w:rsidRDefault="00F36061" w:rsidP="000302AA">
            <w:pPr>
              <w:pStyle w:val="ListParagraph"/>
              <w:numPr>
                <w:ilvl w:val="0"/>
                <w:numId w:val="32"/>
              </w:numPr>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Прописати јасну дужност органа да све евиденције и регистре које воде у складу са законом успоставе у електронском облику;</w:t>
            </w:r>
          </w:p>
          <w:p w14:paraId="2511F351" w14:textId="77777777" w:rsidR="00F36061" w:rsidRPr="000302AA" w:rsidRDefault="00F36061" w:rsidP="000302AA">
            <w:pPr>
              <w:pStyle w:val="ListParagraph"/>
              <w:numPr>
                <w:ilvl w:val="0"/>
                <w:numId w:val="32"/>
              </w:numPr>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Прописати дужност органа да омогуће преузимање података из регистара и евиденција које воде у електронском облику преко Сервисне магистрале органа, и то јасно одредити из којих регистара се преузимају који подаци; </w:t>
            </w:r>
          </w:p>
          <w:p w14:paraId="3CB032A8" w14:textId="77777777" w:rsidR="00F36061" w:rsidRPr="000302AA" w:rsidRDefault="00F36061" w:rsidP="000302AA">
            <w:pPr>
              <w:pStyle w:val="ListParagraph"/>
              <w:numPr>
                <w:ilvl w:val="0"/>
                <w:numId w:val="32"/>
              </w:numPr>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Прописати дужност органа да одреде начин преузимања података из регистара који се воде у електронском облику, у складу са изворима података одређеним у Метарегистру;</w:t>
            </w:r>
          </w:p>
          <w:p w14:paraId="4E9434C4" w14:textId="77777777" w:rsidR="00F36061" w:rsidRPr="000302AA" w:rsidRDefault="00F36061" w:rsidP="000302AA">
            <w:pPr>
              <w:pStyle w:val="ListParagraph"/>
              <w:numPr>
                <w:ilvl w:val="0"/>
                <w:numId w:val="32"/>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Прописати надлежност управног инспектора за подношење захтева за покретање прекршајног поступка уколико орган не успостави и не води електронски регистар, и не испуњава све обавезе из чланова 10 и 11 Закона о електронској управи.</w:t>
            </w:r>
          </w:p>
        </w:tc>
      </w:tr>
      <w:tr w:rsidR="00F36061" w:rsidRPr="005C4556" w14:paraId="3305ACF2" w14:textId="77777777" w:rsidTr="002B4CC2">
        <w:tc>
          <w:tcPr>
            <w:tcW w:w="1413" w:type="dxa"/>
          </w:tcPr>
          <w:p w14:paraId="27F21148"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rPr>
              <w:t>Проблем</w:t>
            </w:r>
            <w:r w:rsidRPr="000302AA">
              <w:rPr>
                <w:rFonts w:ascii="Times New Roman" w:eastAsia="Cambria" w:hAnsi="Times New Roman" w:cs="Times New Roman"/>
                <w:bCs/>
                <w:color w:val="000000" w:themeColor="text1"/>
                <w:sz w:val="24"/>
                <w:szCs w:val="24"/>
                <w:lang w:val="sr-Cyrl-RS"/>
              </w:rPr>
              <w:t xml:space="preserve"> 4</w:t>
            </w:r>
          </w:p>
        </w:tc>
        <w:tc>
          <w:tcPr>
            <w:tcW w:w="10489" w:type="dxa"/>
          </w:tcPr>
          <w:p w14:paraId="0C8DB281"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 xml:space="preserve">Право на отворене податке и њихову поновну употребу није имплементирано у пракси </w:t>
            </w:r>
          </w:p>
        </w:tc>
      </w:tr>
      <w:tr w:rsidR="00F36061" w:rsidRPr="005C4556" w14:paraId="0B88AA01" w14:textId="77777777" w:rsidTr="002B4CC2">
        <w:tc>
          <w:tcPr>
            <w:tcW w:w="1413" w:type="dxa"/>
            <w:shd w:val="clear" w:color="auto" w:fill="FFFFFF" w:themeFill="background1"/>
          </w:tcPr>
          <w:p w14:paraId="7BC88E96"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 xml:space="preserve">Узроци </w:t>
            </w:r>
          </w:p>
        </w:tc>
        <w:tc>
          <w:tcPr>
            <w:tcW w:w="10489" w:type="dxa"/>
            <w:shd w:val="clear" w:color="auto" w:fill="FFFFFF" w:themeFill="background1"/>
          </w:tcPr>
          <w:p w14:paraId="5813060E" w14:textId="77777777" w:rsidR="00F36061" w:rsidRPr="000302AA" w:rsidRDefault="00F36061" w:rsidP="000302AA">
            <w:pPr>
              <w:pStyle w:val="ListParagraph"/>
              <w:numPr>
                <w:ilvl w:val="0"/>
                <w:numId w:val="33"/>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Нису јасна методолошка  правила у складу са којима би се спровела приоритизација и стандардизација у отварању података; </w:t>
            </w:r>
          </w:p>
          <w:p w14:paraId="6CDC20C6" w14:textId="77777777" w:rsidR="00F36061" w:rsidRPr="000302AA" w:rsidRDefault="00F36061" w:rsidP="000302AA">
            <w:pPr>
              <w:pStyle w:val="ListParagraph"/>
              <w:numPr>
                <w:ilvl w:val="0"/>
                <w:numId w:val="33"/>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Закон није у потпуности усклађен са Директивом (EU) 2019/1024 Европског парламента и Савета о отвореним подацима и поновној употреби информација јавног сектора.</w:t>
            </w:r>
          </w:p>
          <w:p w14:paraId="53E23607" w14:textId="77777777" w:rsidR="00F36061" w:rsidRPr="000302AA" w:rsidRDefault="00F36061" w:rsidP="000302AA">
            <w:pPr>
              <w:pStyle w:val="ListParagraph"/>
              <w:numPr>
                <w:ilvl w:val="0"/>
                <w:numId w:val="33"/>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Није прописана законска обавеза одређивања лица одговорних за отварање података у својој институцији;</w:t>
            </w:r>
          </w:p>
          <w:p w14:paraId="283F8C2D" w14:textId="77777777" w:rsidR="00F36061" w:rsidRPr="000302AA" w:rsidRDefault="00F36061" w:rsidP="000302AA">
            <w:pPr>
              <w:pStyle w:val="ListParagraph"/>
              <w:numPr>
                <w:ilvl w:val="0"/>
                <w:numId w:val="33"/>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Није прописана прекршајна одговорност за непоступање по обавези отварања података у складу са Законом и надлежност управне инспекције за подношење прекршајних пријава;</w:t>
            </w:r>
          </w:p>
          <w:p w14:paraId="28F167D3" w14:textId="77777777" w:rsidR="00F36061" w:rsidRPr="000302AA" w:rsidRDefault="00F36061" w:rsidP="000302AA">
            <w:pPr>
              <w:pStyle w:val="ListParagraph"/>
              <w:numPr>
                <w:ilvl w:val="0"/>
                <w:numId w:val="33"/>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Недостају финансијски и кадровски капацитети за отварање података као и за пружање подршке органима за отварање и/или поновно коришћење података;</w:t>
            </w:r>
          </w:p>
          <w:p w14:paraId="5028DC73" w14:textId="77777777" w:rsidR="00F36061" w:rsidRPr="000302AA" w:rsidRDefault="00F36061" w:rsidP="000302AA">
            <w:pPr>
              <w:pStyle w:val="ListParagraph"/>
              <w:numPr>
                <w:ilvl w:val="0"/>
                <w:numId w:val="33"/>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Поступак подношења захтева за поновну употребу није довољно јасан и није јасно одређена надлежност за одлучивање у другом степену у овом поступку;</w:t>
            </w:r>
          </w:p>
          <w:p w14:paraId="4A9DF69A" w14:textId="77777777" w:rsidR="00F36061" w:rsidRPr="000302AA" w:rsidRDefault="00F36061" w:rsidP="000302AA">
            <w:pPr>
              <w:pStyle w:val="ListParagraph"/>
              <w:numPr>
                <w:ilvl w:val="0"/>
                <w:numId w:val="33"/>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Код отварања и поновне употребе скупова података који садрже податке о личности, није прописано спровођење процене утицаја отварања података и поновне употребе на обраду података о личности, као и вршење анонимизације тих података у складу са прописима којима се уређује заштита података о личности;</w:t>
            </w:r>
          </w:p>
          <w:p w14:paraId="290A4F15" w14:textId="77777777" w:rsidR="00F36061" w:rsidRPr="000302AA" w:rsidRDefault="00F36061" w:rsidP="000302AA">
            <w:pPr>
              <w:pStyle w:val="ListParagraph"/>
              <w:numPr>
                <w:ilvl w:val="0"/>
                <w:numId w:val="33"/>
              </w:numPr>
              <w:spacing w:after="0" w:line="240" w:lineRule="auto"/>
              <w:jc w:val="both"/>
              <w:rPr>
                <w:rFonts w:ascii="Times New Roman"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Нису дефинисани критеријуми за развој концепта паметног града.</w:t>
            </w:r>
          </w:p>
        </w:tc>
      </w:tr>
      <w:tr w:rsidR="00F36061" w:rsidRPr="005C4556" w14:paraId="615D2482" w14:textId="77777777" w:rsidTr="002B4CC2">
        <w:trPr>
          <w:trHeight w:val="1552"/>
        </w:trPr>
        <w:tc>
          <w:tcPr>
            <w:tcW w:w="1413" w:type="dxa"/>
            <w:shd w:val="clear" w:color="auto" w:fill="FFFFFF" w:themeFill="background1"/>
          </w:tcPr>
          <w:p w14:paraId="14EEA5E2"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Последице</w:t>
            </w:r>
          </w:p>
        </w:tc>
        <w:tc>
          <w:tcPr>
            <w:tcW w:w="10489" w:type="dxa"/>
            <w:shd w:val="clear" w:color="auto" w:fill="FFFFFF" w:themeFill="background1"/>
          </w:tcPr>
          <w:p w14:paraId="225E8773"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rPr>
              <w:t>1.  У пракси се отворени подаци селективно објављују, са различитим нивоима квалитета и обима скупова података</w:t>
            </w:r>
            <w:r w:rsidRPr="000302AA">
              <w:rPr>
                <w:rFonts w:ascii="Times New Roman" w:eastAsia="Cambria" w:hAnsi="Times New Roman" w:cs="Times New Roman"/>
                <w:bCs/>
                <w:color w:val="000000" w:themeColor="text1"/>
                <w:sz w:val="24"/>
                <w:szCs w:val="24"/>
                <w:lang w:val="sr-Cyrl-RS"/>
              </w:rPr>
              <w:t>. Не препознају се концепти ”динамичких података” или ”скупова података високе вредности од значаја за друштво” који су од високе важности за приоритетно отварање и редовно ажурирање.</w:t>
            </w:r>
          </w:p>
          <w:p w14:paraId="1F7F1109"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2. Објављени подаци су често неажурни и застарели;</w:t>
            </w:r>
          </w:p>
          <w:p w14:paraId="68BD39F8"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3. Грађани и привреда не могу да остваре заштиту права на отворене податке и не знају којој институцији да се обрате у случају одбијања захтева или ћутања управе,</w:t>
            </w:r>
            <w:r w:rsidRPr="000302AA">
              <w:rPr>
                <w:rFonts w:ascii="Times New Roman" w:eastAsia="Cambria" w:hAnsi="Times New Roman" w:cs="Times New Roman"/>
                <w:bCs/>
                <w:color w:val="000000" w:themeColor="text1"/>
                <w:sz w:val="24"/>
                <w:szCs w:val="24"/>
              </w:rPr>
              <w:t xml:space="preserve"> </w:t>
            </w:r>
            <w:r w:rsidRPr="000302AA">
              <w:rPr>
                <w:rFonts w:ascii="Times New Roman" w:eastAsia="Cambria" w:hAnsi="Times New Roman" w:cs="Times New Roman"/>
                <w:bCs/>
                <w:color w:val="000000" w:themeColor="text1"/>
                <w:sz w:val="24"/>
                <w:szCs w:val="24"/>
                <w:lang w:val="sr-Cyrl-RS"/>
              </w:rPr>
              <w:t>јер обим права на отворене податке и поступак</w:t>
            </w:r>
            <w:r w:rsidRPr="000302AA">
              <w:rPr>
                <w:rFonts w:ascii="Times New Roman" w:eastAsia="Cambria" w:hAnsi="Times New Roman" w:cs="Times New Roman"/>
                <w:bCs/>
                <w:color w:val="000000" w:themeColor="text1"/>
                <w:sz w:val="24"/>
                <w:szCs w:val="24"/>
              </w:rPr>
              <w:t xml:space="preserve"> остварења тог права</w:t>
            </w:r>
            <w:r w:rsidRPr="000302AA">
              <w:rPr>
                <w:rFonts w:ascii="Times New Roman" w:eastAsia="Cambria" w:hAnsi="Times New Roman" w:cs="Times New Roman"/>
                <w:bCs/>
                <w:color w:val="000000" w:themeColor="text1"/>
                <w:sz w:val="24"/>
                <w:szCs w:val="24"/>
                <w:lang w:val="sr-Cyrl-RS"/>
              </w:rPr>
              <w:t>, као ни надлежност за одлучивање у другом степену,</w:t>
            </w:r>
            <w:r w:rsidRPr="000302AA">
              <w:rPr>
                <w:rFonts w:ascii="Times New Roman" w:eastAsia="Cambria" w:hAnsi="Times New Roman" w:cs="Times New Roman"/>
                <w:bCs/>
                <w:color w:val="000000" w:themeColor="text1"/>
                <w:sz w:val="24"/>
                <w:szCs w:val="24"/>
              </w:rPr>
              <w:t xml:space="preserve"> </w:t>
            </w:r>
            <w:r w:rsidRPr="000302AA">
              <w:rPr>
                <w:rFonts w:ascii="Times New Roman" w:eastAsia="Cambria" w:hAnsi="Times New Roman" w:cs="Times New Roman"/>
                <w:bCs/>
                <w:color w:val="000000" w:themeColor="text1"/>
                <w:sz w:val="24"/>
                <w:szCs w:val="24"/>
                <w:lang w:val="sr-Cyrl-RS"/>
              </w:rPr>
              <w:t>нису јасно прописани.</w:t>
            </w:r>
          </w:p>
          <w:p w14:paraId="3E65C5AC" w14:textId="77777777" w:rsidR="00F36061" w:rsidRPr="000302AA" w:rsidRDefault="00F36061" w:rsidP="000302AA">
            <w:pPr>
              <w:spacing w:after="0" w:line="240" w:lineRule="auto"/>
              <w:ind w:left="22"/>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4. Није довољно транспарентно под којим условима и на који начин се додељује искључиво право на поновну употребу, као и обрачун накнаде за поновну употребу нису довољно транспарентни.</w:t>
            </w:r>
            <w:r w:rsidRPr="000302AA">
              <w:rPr>
                <w:rFonts w:ascii="Times New Roman" w:hAnsi="Times New Roman" w:cs="Times New Roman"/>
                <w:bCs/>
                <w:color w:val="000000" w:themeColor="text1"/>
                <w:sz w:val="24"/>
                <w:szCs w:val="24"/>
              </w:rPr>
              <w:t xml:space="preserve"> </w:t>
            </w:r>
            <w:r w:rsidRPr="000302AA">
              <w:rPr>
                <w:rFonts w:ascii="Times New Roman" w:eastAsia="Cambria" w:hAnsi="Times New Roman" w:cs="Times New Roman"/>
                <w:bCs/>
                <w:color w:val="000000" w:themeColor="text1"/>
                <w:sz w:val="24"/>
                <w:szCs w:val="24"/>
                <w:lang w:val="sr-Cyrl-RS"/>
              </w:rPr>
              <w:t>5</w:t>
            </w:r>
            <w:r w:rsidRPr="000302AA">
              <w:rPr>
                <w:rFonts w:ascii="Times New Roman" w:eastAsia="Cambria" w:hAnsi="Times New Roman" w:cs="Times New Roman"/>
                <w:bCs/>
                <w:color w:val="000000" w:themeColor="text1"/>
                <w:sz w:val="24"/>
                <w:szCs w:val="24"/>
              </w:rPr>
              <w:t xml:space="preserve">. Концепт паметног града </w:t>
            </w:r>
            <w:r w:rsidRPr="000302AA">
              <w:rPr>
                <w:rFonts w:ascii="Times New Roman" w:eastAsia="Cambria" w:hAnsi="Times New Roman" w:cs="Times New Roman"/>
                <w:bCs/>
                <w:color w:val="000000" w:themeColor="text1"/>
                <w:sz w:val="24"/>
                <w:szCs w:val="24"/>
                <w:lang w:val="sr-Cyrl-RS"/>
              </w:rPr>
              <w:t xml:space="preserve">је нејасан локалним самоуправама, па је </w:t>
            </w:r>
            <w:r w:rsidRPr="000302AA">
              <w:rPr>
                <w:rFonts w:ascii="Times New Roman" w:eastAsia="Cambria" w:hAnsi="Times New Roman" w:cs="Times New Roman"/>
                <w:bCs/>
                <w:color w:val="000000" w:themeColor="text1"/>
                <w:sz w:val="24"/>
                <w:szCs w:val="24"/>
              </w:rPr>
              <w:t>у пракси тешко спроводив</w:t>
            </w:r>
            <w:r w:rsidRPr="000302AA">
              <w:rPr>
                <w:rFonts w:ascii="Times New Roman" w:eastAsia="Cambria" w:hAnsi="Times New Roman" w:cs="Times New Roman"/>
                <w:bCs/>
                <w:color w:val="000000" w:themeColor="text1"/>
                <w:sz w:val="24"/>
                <w:szCs w:val="24"/>
                <w:lang w:val="sr-Cyrl-RS"/>
              </w:rPr>
              <w:t>.</w:t>
            </w:r>
          </w:p>
        </w:tc>
      </w:tr>
      <w:tr w:rsidR="00F36061" w:rsidRPr="005C4556" w14:paraId="1EF044B9" w14:textId="77777777" w:rsidTr="002B4CC2">
        <w:trPr>
          <w:trHeight w:val="557"/>
        </w:trPr>
        <w:tc>
          <w:tcPr>
            <w:tcW w:w="1413" w:type="dxa"/>
            <w:shd w:val="clear" w:color="auto" w:fill="FFFFFF" w:themeFill="background1"/>
          </w:tcPr>
          <w:p w14:paraId="4D4E84F0"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lang w:val="sr-Cyrl-RS"/>
              </w:rPr>
              <w:t>Препоруке за решење проблема</w:t>
            </w:r>
          </w:p>
        </w:tc>
        <w:tc>
          <w:tcPr>
            <w:tcW w:w="10489" w:type="dxa"/>
            <w:shd w:val="clear" w:color="auto" w:fill="FFFFFF" w:themeFill="background1"/>
          </w:tcPr>
          <w:p w14:paraId="584ED2BD" w14:textId="77777777" w:rsidR="00F36061" w:rsidRPr="000302AA" w:rsidRDefault="00F36061" w:rsidP="002B4CC2">
            <w:pPr>
              <w:spacing w:after="0" w:line="240" w:lineRule="auto"/>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Изменама Закона о електронској управи:</w:t>
            </w:r>
          </w:p>
          <w:p w14:paraId="62F7778C" w14:textId="77777777" w:rsidR="00F36061" w:rsidRPr="000302AA" w:rsidRDefault="00F36061" w:rsidP="002B4CC2">
            <w:pPr>
              <w:pStyle w:val="ListParagraph"/>
              <w:numPr>
                <w:ilvl w:val="0"/>
                <w:numId w:val="17"/>
              </w:numPr>
              <w:spacing w:after="0" w:line="240" w:lineRule="auto"/>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Усагласити Закон са Директивом (EU) 2019/1024 Европског парламента и Савета о отвореним подацима и поновној употреби података јавног сектора, у складу са препорукама из извршене процене усаглашености. Посебно дефинисати и уредити концепте ”динамичких података”, ”истраживачких података” и ”скупова података високе вредности од значаја за друштво”, и прописати правила за њихово отварање. Уредити транспарентност услова односно лиценце којом се уређује поновна употреба података, услова за доделу искључивог права на поновну употребу података који нису у отвореном облику, услова за одбијање захтева за поновну употребу података, и плаћање накнаде за преузимање података којима орган располаже у вршењу јавних овлашћења, ако те податке поново користи за своје комерцијалне активности;</w:t>
            </w:r>
          </w:p>
          <w:p w14:paraId="4AB21C5C" w14:textId="77777777" w:rsidR="00F36061" w:rsidRPr="000302AA" w:rsidRDefault="00F36061" w:rsidP="002B4CC2">
            <w:pPr>
              <w:pStyle w:val="ListParagraph"/>
              <w:numPr>
                <w:ilvl w:val="0"/>
                <w:numId w:val="17"/>
              </w:numPr>
              <w:spacing w:after="120"/>
              <w:rPr>
                <w:rFonts w:ascii="Times New Roman" w:eastAsia="Cambria" w:hAnsi="Times New Roman" w:cs="Times New Roman"/>
                <w:bCs/>
                <w:noProof/>
                <w:color w:val="000000" w:themeColor="text1"/>
                <w:sz w:val="24"/>
                <w:szCs w:val="24"/>
                <w:lang w:val="sr-Cyrl-RS"/>
              </w:rPr>
            </w:pPr>
            <w:r w:rsidRPr="000302AA">
              <w:rPr>
                <w:rFonts w:ascii="Times New Roman" w:eastAsia="Cambria" w:hAnsi="Times New Roman" w:cs="Times New Roman"/>
                <w:bCs/>
                <w:noProof/>
                <w:color w:val="000000" w:themeColor="text1"/>
                <w:sz w:val="24"/>
                <w:szCs w:val="24"/>
                <w:lang w:val="sr-Cyrl-RS"/>
              </w:rPr>
              <w:t>Прописати законску обавезу органа јавне управе да одреде лица одговорна за отварање података;</w:t>
            </w:r>
          </w:p>
          <w:p w14:paraId="2DF6E1D8" w14:textId="77777777" w:rsidR="00F36061" w:rsidRPr="000302AA" w:rsidRDefault="00F36061" w:rsidP="002B4CC2">
            <w:pPr>
              <w:pStyle w:val="ListParagraph"/>
              <w:numPr>
                <w:ilvl w:val="0"/>
                <w:numId w:val="17"/>
              </w:numPr>
              <w:spacing w:after="0" w:line="240" w:lineRule="auto"/>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Прописати обавезу објављивања на Порталу отворених података свих скупова података који настану на основу одговора на захтев за поновну употребу, а нарочито обавезу објављивања динамичких података и скупова података високе вредности од значаја за друштво</w:t>
            </w:r>
          </w:p>
          <w:p w14:paraId="7342EEF0" w14:textId="77777777" w:rsidR="00F36061" w:rsidRPr="000302AA" w:rsidRDefault="00F36061" w:rsidP="002B4CC2">
            <w:pPr>
              <w:pStyle w:val="ListParagraph"/>
              <w:numPr>
                <w:ilvl w:val="0"/>
                <w:numId w:val="17"/>
              </w:numPr>
              <w:spacing w:after="120"/>
              <w:rPr>
                <w:rFonts w:ascii="Times New Roman" w:eastAsia="Cambria" w:hAnsi="Times New Roman" w:cs="Times New Roman"/>
                <w:bCs/>
                <w:noProof/>
                <w:color w:val="000000" w:themeColor="text1"/>
                <w:sz w:val="24"/>
                <w:szCs w:val="24"/>
                <w:lang w:val="sr-Cyrl-RS"/>
              </w:rPr>
            </w:pPr>
            <w:r w:rsidRPr="000302AA">
              <w:rPr>
                <w:rFonts w:ascii="Times New Roman" w:eastAsia="Cambria" w:hAnsi="Times New Roman" w:cs="Times New Roman"/>
                <w:bCs/>
                <w:noProof/>
                <w:color w:val="000000" w:themeColor="text1"/>
                <w:sz w:val="24"/>
                <w:szCs w:val="24"/>
                <w:lang w:val="sr-Cyrl-RS"/>
              </w:rPr>
              <w:t>Прописати прекршајну одговорност за непоступање по обавези отварања података у складу са Законом и пропуштања да се одреди лице одговорно за отварање података, као и надлежност управног инспектора да поднесе захтев за прекршајни поступак</w:t>
            </w:r>
          </w:p>
          <w:p w14:paraId="69D5545D" w14:textId="77777777" w:rsidR="00F36061" w:rsidRPr="000302AA" w:rsidRDefault="00F36061" w:rsidP="002B4CC2">
            <w:pPr>
              <w:pStyle w:val="ListParagraph"/>
              <w:numPr>
                <w:ilvl w:val="0"/>
                <w:numId w:val="17"/>
              </w:numPr>
              <w:spacing w:after="120"/>
              <w:rPr>
                <w:rFonts w:ascii="Times New Roman" w:eastAsia="Cambria" w:hAnsi="Times New Roman" w:cs="Times New Roman"/>
                <w:bCs/>
                <w:noProof/>
                <w:color w:val="000000" w:themeColor="text1"/>
                <w:sz w:val="24"/>
                <w:szCs w:val="24"/>
                <w:lang w:val="sr-Cyrl-RS"/>
              </w:rPr>
            </w:pPr>
            <w:r w:rsidRPr="000302AA">
              <w:rPr>
                <w:rFonts w:ascii="Times New Roman" w:eastAsia="Cambria" w:hAnsi="Times New Roman" w:cs="Times New Roman"/>
                <w:bCs/>
                <w:noProof/>
                <w:color w:val="000000" w:themeColor="text1"/>
                <w:sz w:val="24"/>
                <w:szCs w:val="24"/>
                <w:lang w:val="sr-Cyrl-RS"/>
              </w:rPr>
              <w:t xml:space="preserve">Код скупова који садрже податке о личности, прописати спровођење процене утицаја на обраду података о личности као и анонимизацију тих података, у складу са прописима којима се уређује заштита података о личности. </w:t>
            </w:r>
          </w:p>
          <w:p w14:paraId="38125245" w14:textId="77777777" w:rsidR="00F36061" w:rsidRPr="000302AA" w:rsidRDefault="00F36061" w:rsidP="002B4CC2">
            <w:pPr>
              <w:pStyle w:val="ListParagraph"/>
              <w:numPr>
                <w:ilvl w:val="0"/>
                <w:numId w:val="17"/>
              </w:numPr>
              <w:spacing w:after="0" w:line="240" w:lineRule="auto"/>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Прописати прецизну дефиницију концепата паметног сервиса и паметног града и дужност органа да користе информационо-комуникационе технологије за развој паметних градова како би омогућили коришћење електронске управе. </w:t>
            </w:r>
          </w:p>
          <w:p w14:paraId="31EAFCC8" w14:textId="77777777" w:rsidR="00F36061" w:rsidRPr="000302AA" w:rsidRDefault="00F36061" w:rsidP="002B4CC2">
            <w:pPr>
              <w:pStyle w:val="ListParagraph"/>
              <w:numPr>
                <w:ilvl w:val="0"/>
                <w:numId w:val="17"/>
              </w:numPr>
              <w:spacing w:after="0" w:line="240" w:lineRule="auto"/>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Прописати законски основ за ближе уређење критеријума који ће регулисати развој паметних градова. </w:t>
            </w:r>
          </w:p>
        </w:tc>
      </w:tr>
      <w:tr w:rsidR="00F36061" w:rsidRPr="005C4556" w14:paraId="22D38655" w14:textId="77777777" w:rsidTr="002B4CC2">
        <w:trPr>
          <w:trHeight w:val="133"/>
        </w:trPr>
        <w:tc>
          <w:tcPr>
            <w:tcW w:w="1413" w:type="dxa"/>
            <w:shd w:val="clear" w:color="auto" w:fill="DBE5F1" w:themeFill="accent1" w:themeFillTint="33"/>
          </w:tcPr>
          <w:p w14:paraId="02892C4D"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Проблем 5</w:t>
            </w:r>
          </w:p>
        </w:tc>
        <w:tc>
          <w:tcPr>
            <w:tcW w:w="10489" w:type="dxa"/>
            <w:shd w:val="clear" w:color="auto" w:fill="DBE5F1" w:themeFill="accent1" w:themeFillTint="33"/>
          </w:tcPr>
          <w:p w14:paraId="63753733" w14:textId="77777777" w:rsidR="00F36061" w:rsidRPr="000302AA" w:rsidRDefault="00F36061" w:rsidP="002B4CC2">
            <w:pPr>
              <w:spacing w:after="0"/>
              <w:rPr>
                <w:rFonts w:ascii="Times New Roman" w:eastAsia="Cambria" w:hAnsi="Times New Roman" w:cs="Times New Roman"/>
                <w:bCs/>
                <w:color w:val="000000" w:themeColor="text1"/>
                <w:sz w:val="24"/>
                <w:szCs w:val="24"/>
              </w:rPr>
            </w:pPr>
            <w:r w:rsidRPr="000302AA">
              <w:rPr>
                <w:rFonts w:ascii="Times New Roman" w:eastAsia="Cambria" w:hAnsi="Times New Roman" w:cs="Times New Roman"/>
                <w:bCs/>
                <w:color w:val="000000" w:themeColor="text1"/>
                <w:sz w:val="24"/>
                <w:szCs w:val="24"/>
              </w:rPr>
              <w:t xml:space="preserve">Размена података у електронској управи није довољно транспарентна и ефикасна </w:t>
            </w:r>
          </w:p>
        </w:tc>
      </w:tr>
      <w:tr w:rsidR="00F36061" w:rsidRPr="005C4556" w14:paraId="2425D620" w14:textId="77777777" w:rsidTr="002B4CC2">
        <w:trPr>
          <w:trHeight w:val="557"/>
        </w:trPr>
        <w:tc>
          <w:tcPr>
            <w:tcW w:w="1413" w:type="dxa"/>
            <w:shd w:val="clear" w:color="auto" w:fill="auto"/>
          </w:tcPr>
          <w:p w14:paraId="27D53D74"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Узроци</w:t>
            </w:r>
          </w:p>
        </w:tc>
        <w:tc>
          <w:tcPr>
            <w:tcW w:w="10489" w:type="dxa"/>
            <w:shd w:val="clear" w:color="auto" w:fill="auto"/>
          </w:tcPr>
          <w:p w14:paraId="3AA34510" w14:textId="77777777" w:rsidR="00F36061" w:rsidRPr="000302AA" w:rsidRDefault="00F36061" w:rsidP="000302AA">
            <w:pPr>
              <w:pStyle w:val="ListParagraph"/>
              <w:numPr>
                <w:ilvl w:val="0"/>
                <w:numId w:val="27"/>
              </w:numPr>
              <w:spacing w:after="0" w:line="240" w:lineRule="auto"/>
              <w:jc w:val="both"/>
              <w:rPr>
                <w:rFonts w:ascii="Times New Roman" w:eastAsia="Cambria" w:hAnsi="Times New Roman" w:cs="Times New Roman"/>
                <w:bCs/>
                <w:color w:val="000000" w:themeColor="text1"/>
                <w:sz w:val="24"/>
                <w:szCs w:val="24"/>
                <w:lang w:val="sr-Cyrl-CS"/>
              </w:rPr>
            </w:pPr>
            <w:r w:rsidRPr="000302AA">
              <w:rPr>
                <w:rFonts w:ascii="Times New Roman" w:eastAsia="Cambria" w:hAnsi="Times New Roman" w:cs="Times New Roman"/>
                <w:bCs/>
                <w:color w:val="000000" w:themeColor="text1"/>
                <w:sz w:val="24"/>
                <w:szCs w:val="24"/>
                <w:lang w:val="sr-Cyrl-RS"/>
              </w:rPr>
              <w:t>Није прописана дужност органа да размењују податке у структурираном, дигитално предефинисаном формату, у складу са правилима интероперабилности и техничким стандардима, преко Сервисне магистрале органа;</w:t>
            </w:r>
          </w:p>
          <w:p w14:paraId="249D39F3" w14:textId="77777777" w:rsidR="00F36061" w:rsidRPr="000302AA" w:rsidRDefault="00F36061" w:rsidP="000302AA">
            <w:pPr>
              <w:pStyle w:val="ListParagraph"/>
              <w:numPr>
                <w:ilvl w:val="0"/>
                <w:numId w:val="27"/>
              </w:numPr>
              <w:spacing w:after="0" w:line="240" w:lineRule="auto"/>
              <w:jc w:val="both"/>
              <w:rPr>
                <w:rFonts w:ascii="Times New Roman" w:eastAsia="Cambria" w:hAnsi="Times New Roman" w:cs="Times New Roman"/>
                <w:bCs/>
                <w:color w:val="000000" w:themeColor="text1"/>
                <w:sz w:val="24"/>
                <w:szCs w:val="24"/>
                <w:lang w:val="sr-Cyrl-CS"/>
              </w:rPr>
            </w:pPr>
            <w:r w:rsidRPr="000302AA">
              <w:rPr>
                <w:rFonts w:ascii="Times New Roman" w:eastAsia="Cambria" w:hAnsi="Times New Roman" w:cs="Times New Roman"/>
                <w:bCs/>
                <w:color w:val="000000" w:themeColor="text1"/>
                <w:sz w:val="24"/>
                <w:szCs w:val="24"/>
                <w:lang w:val="sr-Cyrl-CS"/>
              </w:rPr>
              <w:t>Орган надлежан да обезбеди размену података преко Сервисне магистрале органа нема дужност</w:t>
            </w:r>
            <w:r w:rsidRPr="000302AA">
              <w:rPr>
                <w:rFonts w:ascii="Times New Roman" w:eastAsia="Cambria" w:hAnsi="Times New Roman" w:cs="Times New Roman"/>
                <w:bCs/>
                <w:color w:val="000000" w:themeColor="text1"/>
                <w:sz w:val="24"/>
                <w:szCs w:val="24"/>
                <w:lang w:val="sr-Cyrl-RS"/>
              </w:rPr>
              <w:t xml:space="preserve"> да чува податке о органу који преузима податке, укључујући и ИП адресу софтвера са ког се врши позив веб сервиса;</w:t>
            </w:r>
          </w:p>
          <w:p w14:paraId="3EC4EF87" w14:textId="77777777" w:rsidR="00F36061" w:rsidRPr="000302AA" w:rsidRDefault="00F36061" w:rsidP="000302AA">
            <w:pPr>
              <w:pStyle w:val="ListParagraph"/>
              <w:numPr>
                <w:ilvl w:val="0"/>
                <w:numId w:val="27"/>
              </w:numPr>
              <w:spacing w:after="0" w:line="240" w:lineRule="auto"/>
              <w:jc w:val="both"/>
              <w:rPr>
                <w:rFonts w:ascii="Times New Roman" w:eastAsia="Cambria" w:hAnsi="Times New Roman" w:cs="Times New Roman"/>
                <w:bCs/>
                <w:color w:val="000000" w:themeColor="text1"/>
                <w:sz w:val="24"/>
                <w:szCs w:val="24"/>
                <w:lang w:val="sr-Cyrl-CS"/>
              </w:rPr>
            </w:pPr>
            <w:r w:rsidRPr="000302AA">
              <w:rPr>
                <w:rFonts w:ascii="Times New Roman" w:eastAsia="Cambria" w:hAnsi="Times New Roman" w:cs="Times New Roman"/>
                <w:bCs/>
                <w:color w:val="000000" w:themeColor="text1"/>
                <w:sz w:val="24"/>
                <w:szCs w:val="24"/>
                <w:lang w:val="sr-Cyrl-CS"/>
              </w:rPr>
              <w:t>Органи који излажу своје податке на Сервисној магистрали немају изричито прописану одговорност да обезбеде да су ти подаци истоветни са подацима из евиденција и регистара које воде.</w:t>
            </w:r>
          </w:p>
        </w:tc>
      </w:tr>
      <w:tr w:rsidR="00F36061" w:rsidRPr="005C4556" w14:paraId="21ADA868" w14:textId="77777777" w:rsidTr="002B4CC2">
        <w:trPr>
          <w:trHeight w:val="557"/>
        </w:trPr>
        <w:tc>
          <w:tcPr>
            <w:tcW w:w="1413" w:type="dxa"/>
            <w:shd w:val="clear" w:color="auto" w:fill="auto"/>
          </w:tcPr>
          <w:p w14:paraId="5A94596C"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Последице</w:t>
            </w:r>
          </w:p>
        </w:tc>
        <w:tc>
          <w:tcPr>
            <w:tcW w:w="10489" w:type="dxa"/>
            <w:shd w:val="clear" w:color="auto" w:fill="auto"/>
          </w:tcPr>
          <w:p w14:paraId="08376F3C" w14:textId="77777777" w:rsidR="00F36061" w:rsidRPr="000302AA" w:rsidRDefault="00F36061" w:rsidP="000302AA">
            <w:pPr>
              <w:pStyle w:val="ListParagraph"/>
              <w:numPr>
                <w:ilvl w:val="0"/>
                <w:numId w:val="28"/>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У пракси се дешава да органи у тзв. „једношалтерским“ процедурама путем различитих софтверских решења достављају скениране копије, које нису машински читљиве, што примаоцима тих података, намеће ручну транскрипцију и уводи ризик од грешака током уноса података, што ствара велике трошкове и правну несигурност због могућих грешака;</w:t>
            </w:r>
          </w:p>
          <w:p w14:paraId="51B312F5" w14:textId="77777777" w:rsidR="00F36061" w:rsidRPr="000302AA" w:rsidRDefault="00F36061" w:rsidP="000302AA">
            <w:pPr>
              <w:pStyle w:val="ListParagraph"/>
              <w:numPr>
                <w:ilvl w:val="0"/>
                <w:numId w:val="28"/>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Органи који излажу своје податке путем Сервисне магистрале немају увид у то ко приступа њиховим подацима, а ту евиденцију не води ни надлежни орган Канцеларија за информационе технологије и електронску управу;</w:t>
            </w:r>
          </w:p>
          <w:p w14:paraId="5DEB29C1" w14:textId="77777777" w:rsidR="00F36061" w:rsidRPr="000302AA" w:rsidRDefault="00F36061" w:rsidP="000302AA">
            <w:pPr>
              <w:pStyle w:val="ListParagraph"/>
              <w:numPr>
                <w:ilvl w:val="0"/>
                <w:numId w:val="28"/>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Постоје ситуације у којима органи одбијају да преузимају податке из регистара и евиденција других органа преко Сервисне магистрале, тврдећи да нису ажурни или ”чисти”, што ствара додатни терет за кориснике, а супротно је обавезама  из чл.9. и 103. Закона о општем управном поступку.</w:t>
            </w:r>
          </w:p>
        </w:tc>
      </w:tr>
      <w:tr w:rsidR="00F36061" w:rsidRPr="005C4556" w14:paraId="78B174D2" w14:textId="77777777" w:rsidTr="002B4CC2">
        <w:trPr>
          <w:trHeight w:val="557"/>
        </w:trPr>
        <w:tc>
          <w:tcPr>
            <w:tcW w:w="1413" w:type="dxa"/>
            <w:shd w:val="clear" w:color="auto" w:fill="auto"/>
          </w:tcPr>
          <w:p w14:paraId="1E2268B6"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Препоруке за решење проблема</w:t>
            </w:r>
          </w:p>
        </w:tc>
        <w:tc>
          <w:tcPr>
            <w:tcW w:w="10489" w:type="dxa"/>
            <w:shd w:val="clear" w:color="auto" w:fill="auto"/>
          </w:tcPr>
          <w:p w14:paraId="2917DA2C" w14:textId="77777777" w:rsidR="00F36061" w:rsidRPr="000302AA" w:rsidRDefault="00F36061" w:rsidP="000302AA">
            <w:pPr>
              <w:pStyle w:val="ListParagraph"/>
              <w:numPr>
                <w:ilvl w:val="0"/>
                <w:numId w:val="29"/>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Прописати надлежност Канцеларије за информационе технологије и електронску управу да чува податке о органу који уступа податке, о органу који преузима податке, и јасно дефинисати садржај података. </w:t>
            </w:r>
          </w:p>
          <w:p w14:paraId="13198B7A" w14:textId="77777777" w:rsidR="00F36061" w:rsidRPr="000302AA" w:rsidRDefault="00F36061" w:rsidP="000302AA">
            <w:pPr>
              <w:pStyle w:val="ListParagraph"/>
              <w:numPr>
                <w:ilvl w:val="0"/>
                <w:numId w:val="29"/>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Прописати дужност органа да размењују податке у структурираном, дигитално предефинисаном формату, у складу са правилима интероперабилности и техничким стандардима, преко Сервисне магистрале;</w:t>
            </w:r>
          </w:p>
          <w:p w14:paraId="5608715B" w14:textId="77777777" w:rsidR="00F36061" w:rsidRPr="000302AA" w:rsidRDefault="00F36061" w:rsidP="000302AA">
            <w:pPr>
              <w:pStyle w:val="ListParagraph"/>
              <w:numPr>
                <w:ilvl w:val="0"/>
                <w:numId w:val="29"/>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Прописати одговорност органа који излажу своје податке на Сервисној магистрали да обезбеде су ти подаци истоветни са подацима из евиденција и регистара које воде;</w:t>
            </w:r>
          </w:p>
          <w:p w14:paraId="1CF18614" w14:textId="77777777" w:rsidR="00F36061" w:rsidRPr="000302AA" w:rsidRDefault="00F36061" w:rsidP="000302AA">
            <w:pPr>
              <w:pStyle w:val="ListParagraph"/>
              <w:numPr>
                <w:ilvl w:val="0"/>
                <w:numId w:val="29"/>
              </w:numPr>
              <w:spacing w:after="0" w:line="240" w:lineRule="auto"/>
              <w:jc w:val="both"/>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Уредити не само начин већ и услове одобравања, суспендовања и укидања приступа Сервисној магистрали органа, као и техничке стандарде којима се обезбеђује интероперабилност.</w:t>
            </w:r>
          </w:p>
        </w:tc>
      </w:tr>
      <w:tr w:rsidR="00F36061" w:rsidRPr="005C4556" w14:paraId="5DBC4564" w14:textId="77777777" w:rsidTr="002B4CC2">
        <w:trPr>
          <w:trHeight w:val="557"/>
        </w:trPr>
        <w:tc>
          <w:tcPr>
            <w:tcW w:w="1413" w:type="dxa"/>
            <w:shd w:val="clear" w:color="auto" w:fill="DBE5F1" w:themeFill="accent1" w:themeFillTint="33"/>
          </w:tcPr>
          <w:p w14:paraId="4ADB8809"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Проблем 6</w:t>
            </w:r>
          </w:p>
        </w:tc>
        <w:tc>
          <w:tcPr>
            <w:tcW w:w="10489" w:type="dxa"/>
            <w:shd w:val="clear" w:color="auto" w:fill="DBE5F1" w:themeFill="accent1" w:themeFillTint="33"/>
          </w:tcPr>
          <w:p w14:paraId="62FEA2E6" w14:textId="77777777" w:rsidR="00F36061" w:rsidRPr="000302AA" w:rsidRDefault="00F36061" w:rsidP="002B4CC2">
            <w:pPr>
              <w:spacing w:after="0" w:line="240" w:lineRule="auto"/>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Постојећи систем електронске идентификације у коришћењу услуга е-управе није у потпуности прописан на начин који обезбеђује правну сигурност корисника</w:t>
            </w:r>
          </w:p>
        </w:tc>
      </w:tr>
      <w:tr w:rsidR="00F36061" w:rsidRPr="005C4556" w14:paraId="2570B2EF" w14:textId="77777777" w:rsidTr="002B4CC2">
        <w:trPr>
          <w:trHeight w:val="557"/>
        </w:trPr>
        <w:tc>
          <w:tcPr>
            <w:tcW w:w="1413" w:type="dxa"/>
            <w:shd w:val="clear" w:color="auto" w:fill="FFFFFF" w:themeFill="background1"/>
          </w:tcPr>
          <w:p w14:paraId="1ABF067D" w14:textId="77777777" w:rsidR="00F36061" w:rsidRPr="000302AA" w:rsidRDefault="00F36061" w:rsidP="002B4CC2">
            <w:pPr>
              <w:spacing w:after="0" w:line="240" w:lineRule="auto"/>
              <w:ind w:left="22"/>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Узроци</w:t>
            </w:r>
          </w:p>
        </w:tc>
        <w:tc>
          <w:tcPr>
            <w:tcW w:w="10489" w:type="dxa"/>
            <w:shd w:val="clear" w:color="auto" w:fill="FFFFFF" w:themeFill="background1"/>
          </w:tcPr>
          <w:p w14:paraId="2D68B83C" w14:textId="77777777" w:rsidR="00F36061" w:rsidRPr="000302AA" w:rsidRDefault="00F36061" w:rsidP="002B4CC2">
            <w:pPr>
              <w:pStyle w:val="ListParagraph"/>
              <w:numPr>
                <w:ilvl w:val="0"/>
                <w:numId w:val="31"/>
              </w:numPr>
              <w:spacing w:after="0" w:line="240" w:lineRule="auto"/>
              <w:rPr>
                <w:rFonts w:ascii="Times New Roman" w:eastAsia="Cambria" w:hAnsi="Times New Roman" w:cs="Times New Roman"/>
                <w:bCs/>
                <w:color w:val="000000" w:themeColor="text1"/>
                <w:sz w:val="24"/>
                <w:szCs w:val="24"/>
                <w:lang w:val="sr-Cyrl-RS"/>
              </w:rPr>
            </w:pPr>
            <w:r w:rsidRPr="000302AA">
              <w:rPr>
                <w:rFonts w:ascii="Times New Roman" w:eastAsia="Cambria" w:hAnsi="Times New Roman" w:cs="Times New Roman"/>
                <w:bCs/>
                <w:color w:val="000000" w:themeColor="text1"/>
                <w:sz w:val="24"/>
                <w:szCs w:val="24"/>
                <w:lang w:val="sr-Cyrl-RS"/>
              </w:rPr>
              <w:t xml:space="preserve">Систем електронске идентификације који се користи у пракси е-управе, </w:t>
            </w:r>
            <w:r w:rsidRPr="000302AA">
              <w:rPr>
                <w:rFonts w:ascii="Times New Roman" w:eastAsia="Cambria" w:hAnsi="Times New Roman" w:cs="Times New Roman"/>
                <w:bCs/>
                <w:color w:val="000000" w:themeColor="text1"/>
                <w:sz w:val="24"/>
                <w:szCs w:val="24"/>
                <w:lang w:val="ru-RU"/>
              </w:rPr>
              <w:t>није у потпуности обухваћен Законом. Тачније, није потпуно уређен систем и портал електронске идентификације еИД за регистрацију налога корисника софтверских решења, као ни садржај тог налога, нити могућност самосталног креирања података за активацију средстава електронске идентификације на мобилном уређају.</w:t>
            </w:r>
            <w:r w:rsidRPr="000302AA">
              <w:rPr>
                <w:rFonts w:ascii="Times New Roman" w:eastAsia="Cambria" w:hAnsi="Times New Roman" w:cs="Times New Roman"/>
                <w:bCs/>
                <w:color w:val="000000" w:themeColor="text1"/>
                <w:sz w:val="24"/>
                <w:szCs w:val="24"/>
                <w:lang w:val="sr-Cyrl-RS"/>
              </w:rPr>
              <w:t xml:space="preserve">  Корисници софтверских решења у електронској управи се у пракси идентификују путем новоуспостављеног националног портала за електронску идентификацију (</w:t>
            </w:r>
            <w:r w:rsidR="000302AA" w:rsidRPr="000302AA">
              <w:rPr>
                <w:color w:val="auto"/>
              </w:rPr>
              <w:fldChar w:fldCharType="begin"/>
            </w:r>
            <w:r w:rsidR="000302AA" w:rsidRPr="000302AA">
              <w:rPr>
                <w:rFonts w:ascii="Times New Roman" w:hAnsi="Times New Roman" w:cs="Times New Roman"/>
                <w:bCs/>
                <w:color w:val="000000" w:themeColor="text1"/>
                <w:sz w:val="24"/>
                <w:szCs w:val="24"/>
              </w:rPr>
              <w:instrText xml:space="preserve"> HYPERLINK "https://eid.gov.rs" </w:instrText>
            </w:r>
            <w:r w:rsidR="000302AA" w:rsidRPr="000302AA">
              <w:rPr>
                <w:color w:val="auto"/>
              </w:rPr>
              <w:fldChar w:fldCharType="separate"/>
            </w:r>
            <w:r w:rsidRPr="000302AA">
              <w:rPr>
                <w:rStyle w:val="Hyperlink"/>
                <w:rFonts w:ascii="Times New Roman" w:eastAsia="Cambria" w:hAnsi="Times New Roman" w:cs="Times New Roman"/>
                <w:bCs/>
                <w:color w:val="000000" w:themeColor="text1"/>
                <w:sz w:val="24"/>
                <w:szCs w:val="24"/>
                <w:lang w:val="sr-Cyrl-RS"/>
              </w:rPr>
              <w:t>https://eid.gov.rs</w:t>
            </w:r>
            <w:r w:rsidR="000302AA" w:rsidRPr="000302AA">
              <w:rPr>
                <w:rStyle w:val="Hyperlink"/>
                <w:rFonts w:ascii="Times New Roman" w:eastAsia="Cambria" w:hAnsi="Times New Roman" w:cs="Times New Roman"/>
                <w:bCs/>
                <w:color w:val="000000" w:themeColor="text1"/>
                <w:sz w:val="24"/>
                <w:szCs w:val="24"/>
                <w:lang w:val="sr-Cyrl-RS"/>
              </w:rPr>
              <w:fldChar w:fldCharType="end"/>
            </w:r>
            <w:r w:rsidRPr="000302AA">
              <w:rPr>
                <w:rFonts w:ascii="Times New Roman" w:eastAsia="Cambria" w:hAnsi="Times New Roman" w:cs="Times New Roman"/>
                <w:bCs/>
                <w:color w:val="000000" w:themeColor="text1"/>
                <w:sz w:val="24"/>
                <w:szCs w:val="24"/>
                <w:lang w:val="sr-Cyrl-RS"/>
              </w:rPr>
              <w:t xml:space="preserve">), </w:t>
            </w:r>
            <w:r w:rsidRPr="000302AA">
              <w:rPr>
                <w:rFonts w:ascii="Times New Roman" w:eastAsia="Cambria" w:hAnsi="Times New Roman" w:cs="Times New Roman"/>
                <w:bCs/>
                <w:color w:val="000000" w:themeColor="text1"/>
                <w:sz w:val="24"/>
                <w:szCs w:val="24"/>
                <w:lang w:val="sr-Latn-RS"/>
              </w:rPr>
              <w:t>који омогућ</w:t>
            </w:r>
            <w:r w:rsidRPr="000302AA">
              <w:rPr>
                <w:rFonts w:ascii="Times New Roman" w:eastAsia="Cambria" w:hAnsi="Times New Roman" w:cs="Times New Roman"/>
                <w:bCs/>
                <w:color w:val="000000" w:themeColor="text1"/>
                <w:sz w:val="24"/>
                <w:szCs w:val="24"/>
                <w:lang w:val="sr-Cyrl-RS"/>
              </w:rPr>
              <w:t>ује</w:t>
            </w:r>
            <w:r w:rsidRPr="000302AA">
              <w:rPr>
                <w:rFonts w:ascii="Times New Roman" w:eastAsia="Cambria" w:hAnsi="Times New Roman" w:cs="Times New Roman"/>
                <w:bCs/>
                <w:color w:val="000000" w:themeColor="text1"/>
                <w:sz w:val="24"/>
                <w:szCs w:val="24"/>
                <w:lang w:val="sr-Latn-RS"/>
              </w:rPr>
              <w:t xml:space="preserve"> да корисник („еГрађанин“) на основу јединствене регистрације на Порталу приступа свим повезаним софтверским решењима (Портал еУправа, Портал ЛПА, еЗдравље, Мој есДневник, Моја прва плата, АП Р, ЦРОСО, еФактуре, итд.)</w:t>
            </w:r>
            <w:r w:rsidRPr="000302AA">
              <w:rPr>
                <w:rFonts w:ascii="Times New Roman" w:eastAsia="Cambria" w:hAnsi="Times New Roman" w:cs="Times New Roman"/>
                <w:bCs/>
                <w:color w:val="000000" w:themeColor="text1"/>
                <w:sz w:val="24"/>
                <w:szCs w:val="24"/>
                <w:lang w:val="sr-Cyrl-RS"/>
              </w:rPr>
              <w:t xml:space="preserve">. Недостатак јасног правног оквира у погледу система електронске идентификације може довести до правне несигурности како за органе тако и за кориснике, као и неуједначену примену и потешкоће у спровођењу правила или стандарде за употребу еИД. </w:t>
            </w:r>
          </w:p>
        </w:tc>
      </w:tr>
      <w:tr w:rsidR="00F36061" w:rsidRPr="005C4556" w14:paraId="39862BE1" w14:textId="77777777" w:rsidTr="002B4CC2">
        <w:trPr>
          <w:trHeight w:val="557"/>
        </w:trPr>
        <w:tc>
          <w:tcPr>
            <w:tcW w:w="1413" w:type="dxa"/>
            <w:shd w:val="clear" w:color="auto" w:fill="FFFFFF" w:themeFill="background1"/>
          </w:tcPr>
          <w:p w14:paraId="6F8D4C32" w14:textId="77777777" w:rsidR="00F36061" w:rsidRPr="000302AA" w:rsidRDefault="00F36061" w:rsidP="002B4CC2">
            <w:pPr>
              <w:spacing w:after="0" w:line="240" w:lineRule="auto"/>
              <w:ind w:left="22"/>
              <w:rPr>
                <w:rFonts w:ascii="Times New Roman" w:eastAsia="Cambria" w:hAnsi="Times New Roman" w:cs="Times New Roman"/>
                <w:color w:val="000000" w:themeColor="text1"/>
                <w:sz w:val="24"/>
                <w:szCs w:val="24"/>
                <w:lang w:val="sr-Cyrl-RS"/>
              </w:rPr>
            </w:pPr>
            <w:r w:rsidRPr="000302AA">
              <w:rPr>
                <w:rFonts w:ascii="Times New Roman" w:eastAsia="Cambria" w:hAnsi="Times New Roman" w:cs="Times New Roman"/>
                <w:color w:val="000000" w:themeColor="text1"/>
                <w:sz w:val="24"/>
                <w:szCs w:val="24"/>
                <w:lang w:val="sr-Cyrl-RS"/>
              </w:rPr>
              <w:t>Последице</w:t>
            </w:r>
          </w:p>
        </w:tc>
        <w:tc>
          <w:tcPr>
            <w:tcW w:w="10489" w:type="dxa"/>
            <w:shd w:val="clear" w:color="auto" w:fill="FFFFFF" w:themeFill="background1"/>
          </w:tcPr>
          <w:p w14:paraId="1AB0FE0C" w14:textId="77777777" w:rsidR="00F36061" w:rsidRPr="000302AA" w:rsidRDefault="00F36061" w:rsidP="002B4CC2">
            <w:pPr>
              <w:pStyle w:val="ListParagraph"/>
              <w:numPr>
                <w:ilvl w:val="0"/>
                <w:numId w:val="35"/>
              </w:numPr>
              <w:spacing w:after="0" w:line="240" w:lineRule="auto"/>
              <w:rPr>
                <w:rFonts w:ascii="Times New Roman" w:eastAsia="Cambria" w:hAnsi="Times New Roman" w:cs="Times New Roman"/>
                <w:color w:val="000000" w:themeColor="text1"/>
                <w:sz w:val="24"/>
                <w:szCs w:val="24"/>
                <w:lang w:val="sr-Cyrl-RS"/>
              </w:rPr>
            </w:pPr>
            <w:r w:rsidRPr="000302AA">
              <w:rPr>
                <w:rFonts w:ascii="Times New Roman" w:eastAsia="Cambria" w:hAnsi="Times New Roman" w:cs="Times New Roman"/>
                <w:color w:val="000000" w:themeColor="text1"/>
                <w:sz w:val="24"/>
                <w:szCs w:val="24"/>
                <w:lang w:val="sr-Cyrl-RS"/>
              </w:rPr>
              <w:t>Мањак поверења корисника због нејасно одређене садржина налога на порталу за електронску идентификацију, што утиче на стопу усвајања система електронске идентификације;</w:t>
            </w:r>
          </w:p>
          <w:p w14:paraId="130ECAC9" w14:textId="77777777" w:rsidR="00F36061" w:rsidRPr="000302AA" w:rsidRDefault="00F36061" w:rsidP="002B4CC2">
            <w:pPr>
              <w:pStyle w:val="ListParagraph"/>
              <w:numPr>
                <w:ilvl w:val="0"/>
                <w:numId w:val="35"/>
              </w:numPr>
              <w:spacing w:after="0" w:line="240" w:lineRule="auto"/>
              <w:rPr>
                <w:rFonts w:ascii="Times New Roman" w:eastAsia="Cambria" w:hAnsi="Times New Roman" w:cs="Times New Roman"/>
                <w:color w:val="000000" w:themeColor="text1"/>
                <w:sz w:val="24"/>
                <w:szCs w:val="24"/>
                <w:lang w:val="sr-Cyrl-RS"/>
              </w:rPr>
            </w:pPr>
            <w:r w:rsidRPr="000302AA">
              <w:rPr>
                <w:rFonts w:ascii="Times New Roman" w:eastAsia="Cambria" w:hAnsi="Times New Roman" w:cs="Times New Roman"/>
                <w:color w:val="000000" w:themeColor="text1"/>
                <w:sz w:val="24"/>
                <w:szCs w:val="24"/>
                <w:lang w:val="sr-Cyrl-RS"/>
              </w:rPr>
              <w:t>Различитост у начину на који различити органи имплементирају еИД систем, пошто законски нису обавезни да омогуће аутентификацију путем еИД портала, доприноси конфузији корисника нарушава очекивања јединственог система идентификације.</w:t>
            </w:r>
          </w:p>
        </w:tc>
      </w:tr>
      <w:tr w:rsidR="00F36061" w:rsidRPr="005C4556" w14:paraId="0AD6A74B" w14:textId="77777777" w:rsidTr="002B4CC2">
        <w:trPr>
          <w:trHeight w:val="132"/>
        </w:trPr>
        <w:tc>
          <w:tcPr>
            <w:tcW w:w="1413" w:type="dxa"/>
            <w:shd w:val="clear" w:color="auto" w:fill="FFFFFF" w:themeFill="background1"/>
          </w:tcPr>
          <w:p w14:paraId="6B4E2CAE" w14:textId="77777777" w:rsidR="00F36061" w:rsidRPr="000302AA" w:rsidRDefault="00F36061" w:rsidP="002B4CC2">
            <w:pPr>
              <w:spacing w:after="0" w:line="240" w:lineRule="auto"/>
              <w:ind w:left="22"/>
              <w:rPr>
                <w:rFonts w:ascii="Times New Roman" w:eastAsia="Cambria" w:hAnsi="Times New Roman" w:cs="Times New Roman"/>
                <w:color w:val="000000" w:themeColor="text1"/>
                <w:sz w:val="24"/>
                <w:szCs w:val="24"/>
                <w:lang w:val="sr-Cyrl-RS"/>
              </w:rPr>
            </w:pPr>
            <w:r w:rsidRPr="000302AA">
              <w:rPr>
                <w:rFonts w:ascii="Times New Roman" w:eastAsia="Cambria" w:hAnsi="Times New Roman" w:cs="Times New Roman"/>
                <w:color w:val="000000" w:themeColor="text1"/>
                <w:sz w:val="24"/>
                <w:szCs w:val="24"/>
                <w:lang w:val="sr-Cyrl-RS"/>
              </w:rPr>
              <w:t>Препоруке за решење проблема</w:t>
            </w:r>
          </w:p>
        </w:tc>
        <w:tc>
          <w:tcPr>
            <w:tcW w:w="10489" w:type="dxa"/>
            <w:shd w:val="clear" w:color="auto" w:fill="FFFFFF" w:themeFill="background1"/>
          </w:tcPr>
          <w:p w14:paraId="3114F62A" w14:textId="77777777" w:rsidR="00F36061" w:rsidRPr="000302AA" w:rsidRDefault="00F36061" w:rsidP="000302AA">
            <w:pPr>
              <w:pStyle w:val="ListParagraph"/>
              <w:numPr>
                <w:ilvl w:val="0"/>
                <w:numId w:val="30"/>
              </w:numPr>
              <w:spacing w:after="0" w:line="240" w:lineRule="auto"/>
              <w:jc w:val="both"/>
              <w:rPr>
                <w:rFonts w:ascii="Times New Roman" w:eastAsia="Cambria" w:hAnsi="Times New Roman" w:cs="Times New Roman"/>
                <w:color w:val="000000" w:themeColor="text1"/>
                <w:sz w:val="24"/>
                <w:szCs w:val="24"/>
                <w:lang w:val="sr-Cyrl-RS"/>
              </w:rPr>
            </w:pPr>
            <w:r w:rsidRPr="000302AA">
              <w:rPr>
                <w:rFonts w:ascii="Times New Roman" w:eastAsia="Cambria" w:hAnsi="Times New Roman" w:cs="Times New Roman"/>
                <w:color w:val="000000" w:themeColor="text1"/>
                <w:sz w:val="24"/>
                <w:szCs w:val="24"/>
                <w:lang w:val="sr-Cyrl-RS"/>
              </w:rPr>
              <w:t xml:space="preserve">Изменама Закона јасно прописати систем електронске идентификације, тако да обухвати портал за електронску идентификацију и издавање средства електронске идентификације – шема еУправа; </w:t>
            </w:r>
          </w:p>
          <w:p w14:paraId="0C3472EA" w14:textId="77777777" w:rsidR="00F36061" w:rsidRPr="000302AA" w:rsidRDefault="00F36061" w:rsidP="000302AA">
            <w:pPr>
              <w:pStyle w:val="ListParagraph"/>
              <w:numPr>
                <w:ilvl w:val="0"/>
                <w:numId w:val="30"/>
              </w:numPr>
              <w:spacing w:after="0" w:line="240" w:lineRule="auto"/>
              <w:jc w:val="both"/>
              <w:rPr>
                <w:rFonts w:ascii="Times New Roman" w:eastAsia="Cambria" w:hAnsi="Times New Roman" w:cs="Times New Roman"/>
                <w:color w:val="000000" w:themeColor="text1"/>
                <w:sz w:val="24"/>
                <w:szCs w:val="24"/>
                <w:lang w:val="sr-Cyrl-RS"/>
              </w:rPr>
            </w:pPr>
            <w:r w:rsidRPr="000302AA">
              <w:rPr>
                <w:rFonts w:ascii="Times New Roman" w:eastAsia="Cambria" w:hAnsi="Times New Roman" w:cs="Times New Roman"/>
                <w:color w:val="000000" w:themeColor="text1"/>
                <w:sz w:val="24"/>
                <w:szCs w:val="24"/>
                <w:lang w:val="sr-Cyrl-RS"/>
              </w:rPr>
              <w:t xml:space="preserve">Прописати надлежност Канцеларије за информационе технологије и електронску управу за успостављање и управљање системом електронске идентификације. </w:t>
            </w:r>
          </w:p>
          <w:p w14:paraId="532943B0" w14:textId="77777777" w:rsidR="00F36061" w:rsidRPr="000302AA" w:rsidRDefault="00F36061" w:rsidP="000302AA">
            <w:pPr>
              <w:pStyle w:val="ListParagraph"/>
              <w:numPr>
                <w:ilvl w:val="0"/>
                <w:numId w:val="30"/>
              </w:numPr>
              <w:spacing w:after="0" w:line="240" w:lineRule="auto"/>
              <w:jc w:val="both"/>
              <w:rPr>
                <w:rFonts w:ascii="Times New Roman" w:eastAsia="Cambria" w:hAnsi="Times New Roman" w:cs="Times New Roman"/>
                <w:color w:val="000000" w:themeColor="text1"/>
                <w:sz w:val="24"/>
                <w:szCs w:val="24"/>
                <w:lang w:val="sr-Cyrl-RS"/>
              </w:rPr>
            </w:pPr>
            <w:r w:rsidRPr="000302AA">
              <w:rPr>
                <w:rFonts w:ascii="Times New Roman" w:eastAsia="Cambria" w:hAnsi="Times New Roman" w:cs="Times New Roman"/>
                <w:color w:val="000000" w:themeColor="text1"/>
                <w:sz w:val="24"/>
                <w:szCs w:val="24"/>
                <w:lang w:val="sr-Cyrl-RS"/>
              </w:rPr>
              <w:t>Прописати садржај налога корисника софтверских решења и обезбедити могућност самосталног креирања података за активацију средства електронске идентификације на мобилном уређају.</w:t>
            </w:r>
          </w:p>
          <w:p w14:paraId="7116981E" w14:textId="77777777" w:rsidR="00F36061" w:rsidRPr="000302AA" w:rsidRDefault="00F36061" w:rsidP="000302AA">
            <w:pPr>
              <w:pStyle w:val="ListParagraph"/>
              <w:numPr>
                <w:ilvl w:val="0"/>
                <w:numId w:val="30"/>
              </w:numPr>
              <w:spacing w:after="0" w:line="240" w:lineRule="auto"/>
              <w:jc w:val="both"/>
              <w:rPr>
                <w:rFonts w:ascii="Times New Roman" w:eastAsia="Cambria" w:hAnsi="Times New Roman" w:cs="Times New Roman"/>
                <w:color w:val="000000" w:themeColor="text1"/>
                <w:sz w:val="24"/>
                <w:szCs w:val="24"/>
                <w:lang w:val="sr-Cyrl-RS"/>
              </w:rPr>
            </w:pPr>
            <w:r w:rsidRPr="000302AA">
              <w:rPr>
                <w:rFonts w:ascii="Times New Roman" w:eastAsia="Cambria" w:hAnsi="Times New Roman" w:cs="Times New Roman"/>
                <w:color w:val="000000" w:themeColor="text1"/>
                <w:sz w:val="24"/>
                <w:szCs w:val="24"/>
                <w:lang w:val="sr-Cyrl-RS"/>
              </w:rPr>
              <w:t>Прописати обавезу органа да кориснику софтверског решења омогући аутентификацију путем портала еИД.</w:t>
            </w:r>
          </w:p>
        </w:tc>
      </w:tr>
    </w:tbl>
    <w:p w14:paraId="693DB52B" w14:textId="77777777" w:rsidR="000302AA" w:rsidRDefault="000302AA" w:rsidP="00F36061">
      <w:pPr>
        <w:spacing w:after="120"/>
        <w:rPr>
          <w:rFonts w:ascii="Times New Roman" w:eastAsia="Cambria" w:hAnsi="Times New Roman" w:cs="Times New Roman"/>
          <w:b/>
          <w:color w:val="000000" w:themeColor="text1"/>
          <w:sz w:val="24"/>
          <w:szCs w:val="24"/>
          <w:lang w:val="sr-Cyrl-RS"/>
        </w:rPr>
      </w:pPr>
    </w:p>
    <w:p w14:paraId="6F03F00D" w14:textId="77777777" w:rsidR="00A51D3B" w:rsidRDefault="00A51D3B" w:rsidP="00F36061">
      <w:pPr>
        <w:spacing w:after="120"/>
        <w:rPr>
          <w:rFonts w:ascii="Times New Roman" w:eastAsia="Cambria" w:hAnsi="Times New Roman" w:cs="Times New Roman"/>
          <w:b/>
          <w:color w:val="000000" w:themeColor="text1"/>
          <w:sz w:val="24"/>
          <w:szCs w:val="24"/>
          <w:lang w:val="sr-Cyrl-RS"/>
        </w:rPr>
      </w:pPr>
    </w:p>
    <w:p w14:paraId="48A6BD4B" w14:textId="77777777" w:rsidR="00A51D3B" w:rsidRDefault="00A51D3B" w:rsidP="00F36061">
      <w:pPr>
        <w:spacing w:after="120"/>
        <w:rPr>
          <w:rFonts w:ascii="Times New Roman" w:eastAsia="Cambria" w:hAnsi="Times New Roman" w:cs="Times New Roman"/>
          <w:b/>
          <w:color w:val="000000" w:themeColor="text1"/>
          <w:sz w:val="24"/>
          <w:szCs w:val="24"/>
          <w:lang w:val="sr-Cyrl-RS"/>
        </w:rPr>
      </w:pPr>
    </w:p>
    <w:p w14:paraId="2FA4E709" w14:textId="77777777" w:rsidR="00A51D3B" w:rsidRDefault="00A51D3B" w:rsidP="00F36061">
      <w:pPr>
        <w:spacing w:after="120"/>
        <w:rPr>
          <w:rFonts w:ascii="Times New Roman" w:eastAsia="Cambria" w:hAnsi="Times New Roman" w:cs="Times New Roman"/>
          <w:b/>
          <w:color w:val="000000" w:themeColor="text1"/>
          <w:sz w:val="24"/>
          <w:szCs w:val="24"/>
          <w:lang w:val="sr-Cyrl-RS"/>
        </w:rPr>
      </w:pPr>
    </w:p>
    <w:p w14:paraId="0626FF85" w14:textId="77777777" w:rsidR="00A51D3B" w:rsidRDefault="00A51D3B" w:rsidP="00F36061">
      <w:pPr>
        <w:spacing w:after="120"/>
        <w:rPr>
          <w:rFonts w:ascii="Times New Roman" w:eastAsia="Cambria" w:hAnsi="Times New Roman" w:cs="Times New Roman"/>
          <w:b/>
          <w:color w:val="000000" w:themeColor="text1"/>
          <w:sz w:val="24"/>
          <w:szCs w:val="24"/>
          <w:lang w:val="sr-Cyrl-RS"/>
        </w:rPr>
      </w:pPr>
    </w:p>
    <w:p w14:paraId="67DCAD67" w14:textId="643FFF03" w:rsidR="00F36061" w:rsidRPr="000302AA" w:rsidRDefault="00F36061" w:rsidP="00F36061">
      <w:pPr>
        <w:spacing w:after="120"/>
        <w:rPr>
          <w:rFonts w:ascii="Times New Roman" w:eastAsia="Cambria" w:hAnsi="Times New Roman" w:cs="Times New Roman"/>
          <w:b/>
          <w:color w:val="000000" w:themeColor="text1"/>
          <w:sz w:val="24"/>
          <w:szCs w:val="24"/>
          <w:lang w:val="sr-Cyrl-RS"/>
        </w:rPr>
      </w:pPr>
      <w:r w:rsidRPr="000302AA">
        <w:rPr>
          <w:rFonts w:ascii="Times New Roman" w:eastAsia="Cambria" w:hAnsi="Times New Roman" w:cs="Times New Roman"/>
          <w:b/>
          <w:color w:val="000000" w:themeColor="text1"/>
          <w:sz w:val="24"/>
          <w:szCs w:val="24"/>
          <w:lang w:val="sr-Cyrl-RS"/>
        </w:rPr>
        <w:t>Кључни показатељи који се прате у области електронске управе</w:t>
      </w:r>
    </w:p>
    <w:p w14:paraId="17F53B5C" w14:textId="77777777" w:rsidR="00F36061" w:rsidRPr="005C4556" w:rsidRDefault="00F36061" w:rsidP="00F36061">
      <w:p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Дигитална трансформација јавне управе у Републици Србији</w:t>
      </w:r>
      <w:r w:rsidRPr="005C4556">
        <w:rPr>
          <w:rFonts w:ascii="Times New Roman" w:hAnsi="Times New Roman" w:cs="Times New Roman"/>
          <w:sz w:val="24"/>
          <w:szCs w:val="24"/>
          <w:lang w:val="sr-Latn-RS"/>
        </w:rPr>
        <w:t xml:space="preserve"> </w:t>
      </w:r>
      <w:r w:rsidRPr="005C4556">
        <w:rPr>
          <w:rFonts w:ascii="Times New Roman" w:hAnsi="Times New Roman" w:cs="Times New Roman"/>
          <w:sz w:val="24"/>
          <w:szCs w:val="24"/>
          <w:lang w:val="sr-Cyrl-RS"/>
        </w:rPr>
        <w:t>чврсто је утемељена у напорима ка модернизацији управе као кориснички оријентисане платформе и унапређењу ефикасности и квалитета јавних услуга. У области развоја електронске управе, може се издвојити више индикатора који се прате на националном и међународном нивоу.</w:t>
      </w:r>
    </w:p>
    <w:p w14:paraId="35F30453" w14:textId="080491B3" w:rsidR="00F36061" w:rsidRPr="005C4556" w:rsidRDefault="00F36061" w:rsidP="00F36061">
      <w:pPr>
        <w:spacing w:before="24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Подаци Републичког завода за статистику о употреби информационо-комуникационих технологија у Републици Србији упућују на повољне услове за остварење потенцијала електронске управе и електронске комуникације између управе и њених корисника. Више од 8</w:t>
      </w:r>
      <w:r w:rsidR="00FE6308" w:rsidRPr="005C4556">
        <w:rPr>
          <w:rFonts w:ascii="Times New Roman" w:hAnsi="Times New Roman" w:cs="Times New Roman"/>
          <w:sz w:val="24"/>
          <w:szCs w:val="24"/>
          <w:lang w:val="sr-Cyrl-RS"/>
        </w:rPr>
        <w:t>8</w:t>
      </w:r>
      <w:r w:rsidRPr="005C4556">
        <w:rPr>
          <w:rFonts w:ascii="Times New Roman" w:hAnsi="Times New Roman" w:cs="Times New Roman"/>
          <w:sz w:val="24"/>
          <w:szCs w:val="24"/>
          <w:lang w:val="sr-Cyrl-RS"/>
        </w:rPr>
        <w:t>% домаћинстава у Србији има приступ широкопојасној интернет конекцији, са највећом распрострањеношћу од 9</w:t>
      </w:r>
      <w:r w:rsidR="00FE6308" w:rsidRPr="005C4556">
        <w:rPr>
          <w:rFonts w:ascii="Times New Roman" w:hAnsi="Times New Roman" w:cs="Times New Roman"/>
          <w:sz w:val="24"/>
          <w:szCs w:val="24"/>
          <w:lang w:val="sr-Cyrl-RS"/>
        </w:rPr>
        <w:t>2</w:t>
      </w:r>
      <w:r w:rsidRPr="005C4556">
        <w:rPr>
          <w:rFonts w:ascii="Times New Roman" w:hAnsi="Times New Roman" w:cs="Times New Roman"/>
          <w:sz w:val="24"/>
          <w:szCs w:val="24"/>
          <w:lang w:val="sr-Cyrl-RS"/>
        </w:rPr>
        <w:t>% у Београду.</w:t>
      </w:r>
      <w:r w:rsidRPr="005C4556">
        <w:rPr>
          <w:rFonts w:ascii="Times New Roman" w:hAnsi="Times New Roman" w:cs="Times New Roman"/>
          <w:sz w:val="24"/>
          <w:szCs w:val="24"/>
        </w:rPr>
        <w:t xml:space="preserve"> </w:t>
      </w:r>
      <w:r w:rsidRPr="005C4556">
        <w:rPr>
          <w:rFonts w:ascii="Times New Roman" w:hAnsi="Times New Roman" w:cs="Times New Roman"/>
          <w:sz w:val="24"/>
          <w:szCs w:val="24"/>
          <w:lang w:val="sr-Cyrl-RS"/>
        </w:rPr>
        <w:t>Подаци показују годишњи раст у периоду 2021-202</w:t>
      </w:r>
      <w:r w:rsidR="00FE6308" w:rsidRPr="005C4556">
        <w:rPr>
          <w:rFonts w:ascii="Times New Roman" w:hAnsi="Times New Roman" w:cs="Times New Roman"/>
          <w:sz w:val="24"/>
          <w:szCs w:val="24"/>
          <w:lang w:val="sr-Cyrl-RS"/>
        </w:rPr>
        <w:t>4</w:t>
      </w:r>
      <w:r w:rsidRPr="005C4556">
        <w:rPr>
          <w:rFonts w:ascii="Times New Roman" w:hAnsi="Times New Roman" w:cs="Times New Roman"/>
          <w:sz w:val="24"/>
          <w:szCs w:val="24"/>
          <w:lang w:val="sr-Cyrl-RS"/>
        </w:rPr>
        <w:t xml:space="preserve"> (Илустрација 1). Када су у питању појединци, више од 8</w:t>
      </w:r>
      <w:r w:rsidR="00FE6308" w:rsidRPr="005C4556">
        <w:rPr>
          <w:rFonts w:ascii="Times New Roman" w:hAnsi="Times New Roman" w:cs="Times New Roman"/>
          <w:sz w:val="24"/>
          <w:szCs w:val="24"/>
          <w:lang w:val="sr-Cyrl-RS"/>
        </w:rPr>
        <w:t>7</w:t>
      </w:r>
      <w:r w:rsidRPr="005C4556">
        <w:rPr>
          <w:rFonts w:ascii="Times New Roman" w:hAnsi="Times New Roman" w:cs="Times New Roman"/>
          <w:sz w:val="24"/>
          <w:szCs w:val="24"/>
          <w:lang w:val="sr-Cyrl-RS"/>
        </w:rPr>
        <w:t>% појединаца је користило интернет током три месеца која су претходила мерењу</w:t>
      </w:r>
      <w:r w:rsidR="00FE6308" w:rsidRPr="005C4556">
        <w:rPr>
          <w:rFonts w:ascii="Times New Roman" w:hAnsi="Times New Roman" w:cs="Times New Roman"/>
          <w:sz w:val="24"/>
          <w:szCs w:val="24"/>
          <w:lang w:val="sr-Cyrl-RS"/>
        </w:rPr>
        <w:t xml:space="preserve"> у 2024. години</w:t>
      </w:r>
      <w:r w:rsidRPr="005C4556">
        <w:rPr>
          <w:rFonts w:ascii="Times New Roman" w:hAnsi="Times New Roman" w:cs="Times New Roman"/>
          <w:sz w:val="24"/>
          <w:szCs w:val="24"/>
          <w:lang w:val="sr-Cyrl-RS"/>
        </w:rPr>
        <w:t>.</w:t>
      </w:r>
      <w:r w:rsidRPr="005C4556">
        <w:rPr>
          <w:rFonts w:ascii="Times New Roman" w:hAnsi="Times New Roman" w:cs="Times New Roman"/>
          <w:sz w:val="24"/>
          <w:szCs w:val="24"/>
        </w:rPr>
        <w:t xml:space="preserve"> </w:t>
      </w:r>
      <w:r w:rsidRPr="005C4556">
        <w:rPr>
          <w:rFonts w:ascii="Times New Roman" w:hAnsi="Times New Roman" w:cs="Times New Roman"/>
          <w:sz w:val="24"/>
          <w:szCs w:val="24"/>
          <w:lang w:val="sr-Cyrl-RS"/>
        </w:rPr>
        <w:t>Овај и слични показатељи указују на свеукупно повољни амбијент за реализацију пуних потенцијала електронске управе оријентисане ка корисницима.</w:t>
      </w:r>
    </w:p>
    <w:p w14:paraId="46F9BE11" w14:textId="3E515828" w:rsidR="00F36061" w:rsidRPr="005C4556" w:rsidRDefault="005733D0" w:rsidP="00F36061">
      <w:pPr>
        <w:keepNext/>
        <w:spacing w:before="240"/>
        <w:rPr>
          <w:rFonts w:ascii="Times New Roman" w:hAnsi="Times New Roman" w:cs="Times New Roman"/>
          <w:sz w:val="24"/>
          <w:szCs w:val="24"/>
        </w:rPr>
      </w:pPr>
      <w:r w:rsidRPr="005C4556">
        <w:rPr>
          <w:rFonts w:ascii="Times New Roman" w:hAnsi="Times New Roman" w:cs="Times New Roman"/>
          <w:noProof/>
          <w:sz w:val="24"/>
          <w:szCs w:val="24"/>
          <w:lang w:val="en-US"/>
        </w:rPr>
        <w:drawing>
          <wp:inline distT="0" distB="0" distL="0" distR="0" wp14:anchorId="51AFD9BC" wp14:editId="6240EE04">
            <wp:extent cx="6572250" cy="3454400"/>
            <wp:effectExtent l="0" t="0" r="6350" b="12700"/>
            <wp:docPr id="1136478720" name="Chart 1">
              <a:extLst xmlns:a="http://schemas.openxmlformats.org/drawingml/2006/main">
                <a:ext uri="{FF2B5EF4-FFF2-40B4-BE49-F238E27FC236}">
                  <a16:creationId xmlns:a16="http://schemas.microsoft.com/office/drawing/2014/main" id="{864AFDDB-2890-89CC-BB54-64B4E1C2A0C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5FD6AD0" w14:textId="04BE0803" w:rsidR="00F36061" w:rsidRPr="000302AA" w:rsidRDefault="00F36061" w:rsidP="00F36061">
      <w:pPr>
        <w:pStyle w:val="Caption"/>
        <w:rPr>
          <w:rFonts w:ascii="Times New Roman" w:hAnsi="Times New Roman" w:cs="Times New Roman"/>
          <w:color w:val="000000" w:themeColor="text1"/>
          <w:sz w:val="24"/>
          <w:szCs w:val="24"/>
          <w:lang w:val="sr-Cyrl-RS"/>
        </w:rPr>
      </w:pPr>
      <w:r w:rsidRPr="000302AA">
        <w:rPr>
          <w:rFonts w:ascii="Times New Roman" w:hAnsi="Times New Roman" w:cs="Times New Roman"/>
          <w:color w:val="000000" w:themeColor="text1"/>
          <w:sz w:val="24"/>
          <w:szCs w:val="24"/>
        </w:rPr>
        <w:t xml:space="preserve">Илустрација </w:t>
      </w:r>
      <w:r w:rsidRPr="000302AA">
        <w:rPr>
          <w:rFonts w:ascii="Times New Roman" w:hAnsi="Times New Roman" w:cs="Times New Roman"/>
          <w:color w:val="000000" w:themeColor="text1"/>
          <w:sz w:val="24"/>
          <w:szCs w:val="24"/>
        </w:rPr>
        <w:fldChar w:fldCharType="begin"/>
      </w:r>
      <w:r w:rsidRPr="000302AA">
        <w:rPr>
          <w:rFonts w:ascii="Times New Roman" w:hAnsi="Times New Roman" w:cs="Times New Roman"/>
          <w:color w:val="000000" w:themeColor="text1"/>
          <w:sz w:val="24"/>
          <w:szCs w:val="24"/>
        </w:rPr>
        <w:instrText xml:space="preserve"> SEQ Илустрација \* ARABIC </w:instrText>
      </w:r>
      <w:r w:rsidRPr="000302AA">
        <w:rPr>
          <w:rFonts w:ascii="Times New Roman" w:hAnsi="Times New Roman" w:cs="Times New Roman"/>
          <w:color w:val="000000" w:themeColor="text1"/>
          <w:sz w:val="24"/>
          <w:szCs w:val="24"/>
        </w:rPr>
        <w:fldChar w:fldCharType="separate"/>
      </w:r>
      <w:r w:rsidR="000000B9">
        <w:rPr>
          <w:rFonts w:ascii="Times New Roman" w:hAnsi="Times New Roman" w:cs="Times New Roman"/>
          <w:noProof/>
          <w:color w:val="000000" w:themeColor="text1"/>
          <w:sz w:val="24"/>
          <w:szCs w:val="24"/>
        </w:rPr>
        <w:t>1</w:t>
      </w:r>
      <w:r w:rsidRPr="000302AA">
        <w:rPr>
          <w:rFonts w:ascii="Times New Roman" w:hAnsi="Times New Roman" w:cs="Times New Roman"/>
          <w:color w:val="000000" w:themeColor="text1"/>
          <w:sz w:val="24"/>
          <w:szCs w:val="24"/>
        </w:rPr>
        <w:fldChar w:fldCharType="end"/>
      </w:r>
      <w:r w:rsidRPr="000302AA">
        <w:rPr>
          <w:rFonts w:ascii="Times New Roman" w:hAnsi="Times New Roman" w:cs="Times New Roman"/>
          <w:color w:val="000000" w:themeColor="text1"/>
          <w:sz w:val="24"/>
          <w:szCs w:val="24"/>
        </w:rPr>
        <w:t xml:space="preserve">. </w:t>
      </w:r>
      <w:r w:rsidRPr="000302AA">
        <w:rPr>
          <w:rFonts w:ascii="Times New Roman" w:hAnsi="Times New Roman" w:cs="Times New Roman"/>
          <w:color w:val="000000" w:themeColor="text1"/>
          <w:sz w:val="24"/>
          <w:szCs w:val="24"/>
          <w:lang w:val="sr-Cyrl-RS"/>
        </w:rPr>
        <w:t>Домаћинства која поседују широкопојасну интернет конекцију, према регионима (%). Извор: Републички завод за статистику, УПОТРЕБА ИНФОРМАЦИОНО-КОМУНИКАЦИОНИХ ТЕХНОЛОГИЈА У РЕПУБЛИЦИ СРБИЈИ, 202</w:t>
      </w:r>
      <w:r w:rsidR="005733D0" w:rsidRPr="000302AA">
        <w:rPr>
          <w:rFonts w:ascii="Times New Roman" w:hAnsi="Times New Roman" w:cs="Times New Roman"/>
          <w:color w:val="000000" w:themeColor="text1"/>
          <w:sz w:val="24"/>
          <w:szCs w:val="24"/>
          <w:lang w:val="sr-Cyrl-RS"/>
        </w:rPr>
        <w:t>4</w:t>
      </w:r>
      <w:r w:rsidRPr="000302AA">
        <w:rPr>
          <w:rFonts w:ascii="Times New Roman" w:hAnsi="Times New Roman" w:cs="Times New Roman"/>
          <w:color w:val="000000" w:themeColor="text1"/>
          <w:sz w:val="24"/>
          <w:szCs w:val="24"/>
          <w:lang w:val="sr-Cyrl-RS"/>
        </w:rPr>
        <w:t>.</w:t>
      </w:r>
    </w:p>
    <w:p w14:paraId="15F7A932" w14:textId="5228824B" w:rsidR="00F36061" w:rsidRPr="005C4556" w:rsidRDefault="00F36061" w:rsidP="00F36061">
      <w:pPr>
        <w:spacing w:before="24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Коришћење услуга електронске управе је у порасту, што показују</w:t>
      </w:r>
      <w:r w:rsidRPr="005C4556">
        <w:rPr>
          <w:rFonts w:ascii="Times New Roman" w:hAnsi="Times New Roman" w:cs="Times New Roman"/>
          <w:sz w:val="24"/>
          <w:szCs w:val="24"/>
          <w:lang w:val="sr-Latn-RS"/>
        </w:rPr>
        <w:t xml:space="preserve"> </w:t>
      </w:r>
      <w:r w:rsidRPr="005C4556">
        <w:rPr>
          <w:rFonts w:ascii="Times New Roman" w:hAnsi="Times New Roman" w:cs="Times New Roman"/>
          <w:sz w:val="24"/>
          <w:szCs w:val="24"/>
          <w:lang w:val="sr-Cyrl-RS"/>
        </w:rPr>
        <w:t xml:space="preserve">подаци о растућем броју регистрованих корисника електронске управе (регистрованих е-грађана) и корисника потписа у клауду. </w:t>
      </w:r>
      <w:r w:rsidR="005733D0" w:rsidRPr="005C4556">
        <w:rPr>
          <w:rFonts w:ascii="Times New Roman" w:hAnsi="Times New Roman" w:cs="Times New Roman"/>
          <w:sz w:val="24"/>
          <w:szCs w:val="24"/>
          <w:lang w:val="sr-Cyrl-RS"/>
        </w:rPr>
        <w:t xml:space="preserve">Према подацима са портала еУправа у јануару 2025. године, више од два милиона грађана (2.210.128) су корисници електронске управе и </w:t>
      </w:r>
      <w:r w:rsidRPr="005C4556">
        <w:rPr>
          <w:rFonts w:ascii="Times New Roman" w:hAnsi="Times New Roman" w:cs="Times New Roman"/>
          <w:sz w:val="24"/>
          <w:szCs w:val="24"/>
          <w:lang w:val="sr-Cyrl-RS"/>
        </w:rPr>
        <w:t>имају креиран кориснички налог на порталу за електронску идентификацију еИД (</w:t>
      </w:r>
      <w:r w:rsidR="000302AA" w:rsidRPr="005C4556">
        <w:fldChar w:fldCharType="begin"/>
      </w:r>
      <w:r w:rsidR="000302AA" w:rsidRPr="005C4556">
        <w:rPr>
          <w:rFonts w:ascii="Times New Roman" w:hAnsi="Times New Roman" w:cs="Times New Roman"/>
          <w:sz w:val="24"/>
          <w:szCs w:val="24"/>
        </w:rPr>
        <w:instrText xml:space="preserve"> HYPERLINK "https://eid.gov.rs" </w:instrText>
      </w:r>
      <w:r w:rsidR="000302AA" w:rsidRPr="005C4556">
        <w:fldChar w:fldCharType="separate"/>
      </w:r>
      <w:r w:rsidRPr="005C4556">
        <w:rPr>
          <w:rStyle w:val="Hyperlink"/>
          <w:rFonts w:ascii="Times New Roman" w:hAnsi="Times New Roman" w:cs="Times New Roman"/>
          <w:sz w:val="24"/>
          <w:szCs w:val="24"/>
          <w:lang w:val="sr-Cyrl-RS"/>
        </w:rPr>
        <w:t>https://eid.gov.rs</w:t>
      </w:r>
      <w:r w:rsidR="000302AA" w:rsidRPr="005C4556">
        <w:rPr>
          <w:rStyle w:val="Hyperlink"/>
          <w:rFonts w:ascii="Times New Roman" w:hAnsi="Times New Roman" w:cs="Times New Roman"/>
          <w:sz w:val="24"/>
          <w:szCs w:val="24"/>
          <w:lang w:val="sr-Cyrl-RS"/>
        </w:rPr>
        <w:fldChar w:fldCharType="end"/>
      </w:r>
      <w:r w:rsidRPr="005C4556">
        <w:rPr>
          <w:rFonts w:ascii="Times New Roman" w:hAnsi="Times New Roman" w:cs="Times New Roman"/>
          <w:sz w:val="24"/>
          <w:szCs w:val="24"/>
          <w:lang w:val="sr-Cyrl-RS"/>
        </w:rPr>
        <w:t>) путем којег могу да приступе низу других веб-платформи органа за покретање електронских услуга и других електронских поступака. Иако број регистрованих налога представља трећину становништва, примећује се позитиван тренд у годишњој стопи регистрованих е-грађана (примера ради, у децембру 2022. било је преко 1.588</w:t>
      </w:r>
      <w:r w:rsidR="005733D0" w:rsidRPr="005C4556">
        <w:rPr>
          <w:rFonts w:ascii="Times New Roman" w:hAnsi="Times New Roman" w:cs="Times New Roman"/>
          <w:sz w:val="24"/>
          <w:szCs w:val="24"/>
          <w:lang w:val="sr-Cyrl-RS"/>
        </w:rPr>
        <w:t>.000</w:t>
      </w:r>
      <w:r w:rsidRPr="005C4556">
        <w:rPr>
          <w:rFonts w:ascii="Times New Roman" w:hAnsi="Times New Roman" w:cs="Times New Roman"/>
          <w:sz w:val="24"/>
          <w:szCs w:val="24"/>
          <w:lang w:val="sr-Cyrl-RS"/>
        </w:rPr>
        <w:t xml:space="preserve"> регистрованих е-грађана).</w:t>
      </w:r>
    </w:p>
    <w:p w14:paraId="5922B1EA" w14:textId="77777777" w:rsidR="00F36061" w:rsidRPr="005C4556" w:rsidRDefault="00F36061" w:rsidP="00F36061">
      <w:pPr>
        <w:spacing w:after="120"/>
        <w:contextualSpacing/>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Додатни показатељи развоја и функционисања електронске управе у Републици Србији постављени су и прате се у систему праћења спровођења Програма развоја електронске управе у Републици Србији за период од 2023. до 2025. године. Међу њима се за потребе ове анализе посебно издвајају следећи показатељи на нивоу посебних циљева и мера:</w:t>
      </w:r>
    </w:p>
    <w:p w14:paraId="2310342D" w14:textId="77777777" w:rsidR="00F36061" w:rsidRPr="005C4556" w:rsidRDefault="00F36061" w:rsidP="00F36061">
      <w:pPr>
        <w:pStyle w:val="ListParagraph"/>
        <w:numPr>
          <w:ilvl w:val="0"/>
          <w:numId w:val="25"/>
        </w:numPr>
        <w:spacing w:after="120" w:line="240" w:lineRule="auto"/>
        <w:ind w:left="714" w:hanging="357"/>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Број органа који канцеларијско пословање искључиво обављају путем Писарнице.</w:t>
      </w:r>
    </w:p>
    <w:p w14:paraId="3FAE77D7" w14:textId="77777777" w:rsidR="00F36061" w:rsidRPr="005C4556" w:rsidRDefault="00F36061" w:rsidP="00F36061">
      <w:pPr>
        <w:pStyle w:val="ListParagraph"/>
        <w:numPr>
          <w:ilvl w:val="0"/>
          <w:numId w:val="25"/>
        </w:numPr>
        <w:spacing w:after="120" w:line="240" w:lineRule="auto"/>
        <w:ind w:left="714" w:hanging="357"/>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Број органа чија су постојећа софтверска решења интегрисана са Писарницом и е-архивом.</w:t>
      </w:r>
    </w:p>
    <w:p w14:paraId="2338569D" w14:textId="77777777" w:rsidR="00F36061" w:rsidRPr="005C4556" w:rsidRDefault="00F36061" w:rsidP="00F36061">
      <w:pPr>
        <w:pStyle w:val="ListParagraph"/>
        <w:numPr>
          <w:ilvl w:val="0"/>
          <w:numId w:val="25"/>
        </w:numPr>
        <w:spacing w:after="120" w:line="240" w:lineRule="auto"/>
        <w:ind w:left="714" w:hanging="357"/>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Број успостављених и унапређених евиденција у електронском облику (регистара).</w:t>
      </w:r>
    </w:p>
    <w:p w14:paraId="435F80E7" w14:textId="33325F92" w:rsidR="00F36061" w:rsidRPr="005C4556" w:rsidRDefault="00F36061" w:rsidP="00F36061">
      <w:pPr>
        <w:pStyle w:val="ListParagraph"/>
        <w:numPr>
          <w:ilvl w:val="0"/>
          <w:numId w:val="25"/>
        </w:numPr>
        <w:spacing w:after="120" w:line="240" w:lineRule="auto"/>
        <w:ind w:left="714" w:hanging="357"/>
        <w:rPr>
          <w:rFonts w:ascii="Times New Roman" w:hAnsi="Times New Roman" w:cs="Times New Roman"/>
          <w:sz w:val="24"/>
          <w:szCs w:val="24"/>
          <w:lang w:val="sr-Cyrl-RS"/>
        </w:rPr>
      </w:pPr>
      <w:r w:rsidRPr="005C4556">
        <w:rPr>
          <w:rFonts w:ascii="Times New Roman" w:hAnsi="Times New Roman" w:cs="Times New Roman"/>
          <w:sz w:val="24"/>
          <w:szCs w:val="24"/>
          <w:lang w:val="sr-Cyrl-RS"/>
        </w:rPr>
        <w:t>Број аката насталих у раду инспекцијских органа у софтверском решењу е-инспектор достављених у јединствен електронски сандучић корисника услуга е-</w:t>
      </w:r>
      <w:r w:rsidR="007C7D61" w:rsidRPr="005C4556">
        <w:rPr>
          <w:rFonts w:ascii="Times New Roman" w:hAnsi="Times New Roman" w:cs="Times New Roman"/>
          <w:sz w:val="24"/>
          <w:szCs w:val="24"/>
          <w:lang w:val="sr-Cyrl-RS"/>
        </w:rPr>
        <w:t>У</w:t>
      </w:r>
      <w:r w:rsidRPr="005C4556">
        <w:rPr>
          <w:rFonts w:ascii="Times New Roman" w:hAnsi="Times New Roman" w:cs="Times New Roman"/>
          <w:sz w:val="24"/>
          <w:szCs w:val="24"/>
          <w:lang w:val="sr-Cyrl-RS"/>
        </w:rPr>
        <w:t>праве.</w:t>
      </w:r>
    </w:p>
    <w:p w14:paraId="41E0FCC7" w14:textId="77777777" w:rsidR="00F36061" w:rsidRPr="005C4556" w:rsidRDefault="00F36061" w:rsidP="00F36061">
      <w:pPr>
        <w:pStyle w:val="ListParagraph"/>
        <w:numPr>
          <w:ilvl w:val="0"/>
          <w:numId w:val="25"/>
        </w:numPr>
        <w:spacing w:after="120" w:line="240" w:lineRule="auto"/>
        <w:ind w:left="714" w:hanging="357"/>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Проценат предмета који су вођени искључиво у електронском облику у односу на све предмете у календарској години.</w:t>
      </w:r>
    </w:p>
    <w:p w14:paraId="6F4E367B" w14:textId="77777777" w:rsidR="00F36061" w:rsidRPr="005C4556" w:rsidRDefault="00F36061" w:rsidP="00F36061">
      <w:pPr>
        <w:pStyle w:val="ListParagraph"/>
        <w:numPr>
          <w:ilvl w:val="0"/>
          <w:numId w:val="25"/>
        </w:numPr>
        <w:spacing w:after="120" w:line="240" w:lineRule="auto"/>
        <w:ind w:left="714" w:hanging="357"/>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Број ресурса доступних на Порталу отворених података.</w:t>
      </w:r>
    </w:p>
    <w:p w14:paraId="268D04DF" w14:textId="2125343C" w:rsidR="00F36061" w:rsidRDefault="00F36061" w:rsidP="00F36061">
      <w:pPr>
        <w:pStyle w:val="ListParagraph"/>
        <w:numPr>
          <w:ilvl w:val="0"/>
          <w:numId w:val="25"/>
        </w:numPr>
        <w:spacing w:after="120" w:line="240" w:lineRule="auto"/>
        <w:ind w:left="714" w:hanging="357"/>
        <w:contextualSpacing w:val="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Број посета Порталу отворених података.</w:t>
      </w:r>
    </w:p>
    <w:p w14:paraId="2B51AE00" w14:textId="77777777" w:rsidR="00A51D3B" w:rsidRPr="005C4556" w:rsidRDefault="00A51D3B" w:rsidP="00A51D3B">
      <w:pPr>
        <w:pStyle w:val="ListParagraph"/>
        <w:spacing w:after="120" w:line="240" w:lineRule="auto"/>
        <w:ind w:left="714"/>
        <w:contextualSpacing w:val="0"/>
        <w:jc w:val="both"/>
        <w:rPr>
          <w:rFonts w:ascii="Times New Roman" w:hAnsi="Times New Roman" w:cs="Times New Roman"/>
          <w:sz w:val="24"/>
          <w:szCs w:val="24"/>
          <w:lang w:val="sr-Cyrl-RS"/>
        </w:rPr>
      </w:pPr>
    </w:p>
    <w:p w14:paraId="0B009FFA" w14:textId="77777777" w:rsidR="00F36061" w:rsidRPr="005C4556" w:rsidRDefault="00F36061" w:rsidP="00F36061">
      <w:pPr>
        <w:spacing w:after="120" w:line="240" w:lineRule="auto"/>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Табела 1 представља показатеље из Програма развоја електронске управе 2023-25. године са циљаним и оствареним вредностима за 2023. годину:</w:t>
      </w:r>
    </w:p>
    <w:p w14:paraId="3205FFCE" w14:textId="45AC588B" w:rsidR="00F36061" w:rsidRPr="000302AA" w:rsidRDefault="00F36061" w:rsidP="00F36061">
      <w:pPr>
        <w:pStyle w:val="Caption"/>
        <w:keepNext/>
        <w:rPr>
          <w:rFonts w:ascii="Times New Roman" w:hAnsi="Times New Roman" w:cs="Times New Roman"/>
          <w:color w:val="000000" w:themeColor="text1"/>
          <w:sz w:val="24"/>
          <w:szCs w:val="24"/>
        </w:rPr>
      </w:pPr>
      <w:r w:rsidRPr="000302AA">
        <w:rPr>
          <w:rFonts w:ascii="Times New Roman" w:hAnsi="Times New Roman" w:cs="Times New Roman"/>
          <w:color w:val="000000" w:themeColor="text1"/>
          <w:sz w:val="24"/>
          <w:szCs w:val="24"/>
        </w:rPr>
        <w:t xml:space="preserve">Табела </w:t>
      </w:r>
      <w:r w:rsidR="000302AA" w:rsidRPr="000302AA">
        <w:rPr>
          <w:rFonts w:ascii="Times New Roman" w:hAnsi="Times New Roman" w:cs="Times New Roman"/>
          <w:color w:val="000000" w:themeColor="text1"/>
          <w:sz w:val="24"/>
          <w:szCs w:val="24"/>
        </w:rPr>
        <w:fldChar w:fldCharType="begin"/>
      </w:r>
      <w:r w:rsidR="000302AA" w:rsidRPr="000302AA">
        <w:rPr>
          <w:rFonts w:ascii="Times New Roman" w:hAnsi="Times New Roman" w:cs="Times New Roman"/>
          <w:color w:val="000000" w:themeColor="text1"/>
          <w:sz w:val="24"/>
          <w:szCs w:val="24"/>
        </w:rPr>
        <w:instrText xml:space="preserve"> SEQ Табела \* ARABIC </w:instrText>
      </w:r>
      <w:r w:rsidR="000302AA" w:rsidRPr="000302AA">
        <w:rPr>
          <w:rFonts w:ascii="Times New Roman" w:hAnsi="Times New Roman" w:cs="Times New Roman"/>
          <w:color w:val="000000" w:themeColor="text1"/>
          <w:sz w:val="24"/>
          <w:szCs w:val="24"/>
        </w:rPr>
        <w:fldChar w:fldCharType="separate"/>
      </w:r>
      <w:r w:rsidR="000000B9">
        <w:rPr>
          <w:rFonts w:ascii="Times New Roman" w:hAnsi="Times New Roman" w:cs="Times New Roman"/>
          <w:noProof/>
          <w:color w:val="000000" w:themeColor="text1"/>
          <w:sz w:val="24"/>
          <w:szCs w:val="24"/>
        </w:rPr>
        <w:t>1</w:t>
      </w:r>
      <w:r w:rsidR="000302AA" w:rsidRPr="000302AA">
        <w:rPr>
          <w:rFonts w:ascii="Times New Roman" w:hAnsi="Times New Roman" w:cs="Times New Roman"/>
          <w:noProof/>
          <w:color w:val="000000" w:themeColor="text1"/>
          <w:sz w:val="24"/>
          <w:szCs w:val="24"/>
        </w:rPr>
        <w:fldChar w:fldCharType="end"/>
      </w:r>
      <w:r w:rsidRPr="000302AA">
        <w:rPr>
          <w:rFonts w:ascii="Times New Roman" w:hAnsi="Times New Roman" w:cs="Times New Roman"/>
          <w:color w:val="000000" w:themeColor="text1"/>
          <w:sz w:val="24"/>
          <w:szCs w:val="24"/>
          <w:lang w:val="sr-Cyrl-RS"/>
        </w:rPr>
        <w:t>. Показатељи и вредности показатеља праћених на основу спровођења Програма развоја е-управе у Републици Србији за период од 2023. до 2025. године. Извор: Министарство државне управе и локалне самоуправе.</w:t>
      </w:r>
    </w:p>
    <w:tbl>
      <w:tblPr>
        <w:tblStyle w:val="GridTable5Dark-Accent1"/>
        <w:tblW w:w="5000" w:type="pct"/>
        <w:tblLook w:val="04A0" w:firstRow="1" w:lastRow="0" w:firstColumn="1" w:lastColumn="0" w:noHBand="0" w:noVBand="1"/>
      </w:tblPr>
      <w:tblGrid>
        <w:gridCol w:w="6746"/>
        <w:gridCol w:w="1389"/>
        <w:gridCol w:w="1384"/>
        <w:gridCol w:w="1493"/>
        <w:gridCol w:w="1490"/>
        <w:gridCol w:w="1448"/>
      </w:tblGrid>
      <w:tr w:rsidR="005733D0" w:rsidRPr="005C4556" w14:paraId="0D627ECD" w14:textId="77777777" w:rsidTr="006D7CFF">
        <w:trPr>
          <w:cnfStyle w:val="100000000000" w:firstRow="1" w:lastRow="0" w:firstColumn="0" w:lastColumn="0" w:oddVBand="0" w:evenVBand="0" w:oddHBand="0" w:evenHBand="0" w:firstRowFirstColumn="0" w:firstRowLastColumn="0" w:lastRowFirstColumn="0" w:lastRowLastColumn="0"/>
          <w:trHeight w:val="724"/>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F243E" w:themeFill="text2" w:themeFillShade="80"/>
            <w:hideMark/>
          </w:tcPr>
          <w:p w14:paraId="7D8FB6BD" w14:textId="77777777" w:rsidR="005733D0" w:rsidRPr="005C4556" w:rsidRDefault="005733D0" w:rsidP="006D7CFF">
            <w:pPr>
              <w:spacing w:before="240"/>
              <w:jc w:val="center"/>
              <w:rPr>
                <w:rFonts w:ascii="Times New Roman" w:hAnsi="Times New Roman" w:cs="Times New Roman"/>
              </w:rPr>
            </w:pPr>
            <w:r w:rsidRPr="005C4556">
              <w:rPr>
                <w:rFonts w:ascii="Times New Roman" w:hAnsi="Times New Roman" w:cs="Times New Roman"/>
              </w:rPr>
              <w:t>Општи циљ Програма: Развој ефикасне и кориснички ори</w:t>
            </w:r>
            <w:r w:rsidRPr="005C4556">
              <w:rPr>
                <w:rFonts w:ascii="Times New Roman" w:hAnsi="Times New Roman" w:cs="Times New Roman"/>
                <w:lang w:val="sr-Cyrl-RS"/>
              </w:rPr>
              <w:t>ј</w:t>
            </w:r>
            <w:r w:rsidRPr="005C4556">
              <w:rPr>
                <w:rFonts w:ascii="Times New Roman" w:hAnsi="Times New Roman" w:cs="Times New Roman"/>
              </w:rPr>
              <w:t>ентисане управе у дигиталном окружењу</w:t>
            </w:r>
          </w:p>
        </w:tc>
      </w:tr>
      <w:tr w:rsidR="005733D0" w:rsidRPr="005C4556" w14:paraId="6691E632" w14:textId="77777777" w:rsidTr="006D7CFF">
        <w:trPr>
          <w:cnfStyle w:val="000000100000" w:firstRow="0" w:lastRow="0" w:firstColumn="0" w:lastColumn="0" w:oddVBand="0" w:evenVBand="0" w:oddHBand="1" w:evenHBand="0" w:firstRowFirstColumn="0" w:firstRowLastColumn="0" w:lastRowFirstColumn="0" w:lastRowLastColumn="0"/>
          <w:trHeight w:val="724"/>
        </w:trPr>
        <w:tc>
          <w:tcPr>
            <w:cnfStyle w:val="001000000000" w:firstRow="0" w:lastRow="0" w:firstColumn="1" w:lastColumn="0" w:oddVBand="0" w:evenVBand="0" w:oddHBand="0" w:evenHBand="0" w:firstRowFirstColumn="0" w:firstRowLastColumn="0" w:lastRowFirstColumn="0" w:lastRowLastColumn="0"/>
            <w:tcW w:w="2418" w:type="pct"/>
            <w:shd w:val="clear" w:color="auto" w:fill="BFBFBF" w:themeFill="background1" w:themeFillShade="BF"/>
            <w:hideMark/>
          </w:tcPr>
          <w:p w14:paraId="16A747FB" w14:textId="77777777" w:rsidR="005733D0" w:rsidRPr="005C4556" w:rsidRDefault="005733D0" w:rsidP="006D7CFF">
            <w:pPr>
              <w:spacing w:before="240"/>
              <w:rPr>
                <w:rFonts w:ascii="Times New Roman" w:hAnsi="Times New Roman" w:cs="Times New Roman"/>
                <w:color w:val="000000" w:themeColor="text1"/>
                <w:lang w:val="sr-Cyrl-RS"/>
              </w:rPr>
            </w:pPr>
            <w:r w:rsidRPr="005C4556">
              <w:rPr>
                <w:rFonts w:ascii="Times New Roman" w:hAnsi="Times New Roman" w:cs="Times New Roman"/>
                <w:color w:val="000000" w:themeColor="text1"/>
                <w:lang w:val="sr-Cyrl-RS"/>
              </w:rPr>
              <w:t>Показатељ</w:t>
            </w:r>
          </w:p>
        </w:tc>
        <w:tc>
          <w:tcPr>
            <w:tcW w:w="498" w:type="pct"/>
            <w:shd w:val="clear" w:color="auto" w:fill="BFBFBF" w:themeFill="background1" w:themeFillShade="BF"/>
            <w:hideMark/>
          </w:tcPr>
          <w:p w14:paraId="2A8122EE" w14:textId="77777777" w:rsidR="005733D0" w:rsidRPr="005C4556" w:rsidRDefault="005733D0" w:rsidP="006D7CFF">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rPr>
            </w:pPr>
            <w:r w:rsidRPr="005C4556">
              <w:rPr>
                <w:rFonts w:ascii="Times New Roman" w:hAnsi="Times New Roman" w:cs="Times New Roman"/>
                <w:b/>
                <w:color w:val="000000" w:themeColor="text1"/>
              </w:rPr>
              <w:t xml:space="preserve">Почетна вредност </w:t>
            </w:r>
          </w:p>
          <w:p w14:paraId="3725C786" w14:textId="77777777" w:rsidR="005733D0" w:rsidRPr="005C4556" w:rsidRDefault="005733D0" w:rsidP="006D7CFF">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rPr>
            </w:pPr>
            <w:r w:rsidRPr="005C4556">
              <w:rPr>
                <w:rFonts w:ascii="Times New Roman" w:hAnsi="Times New Roman" w:cs="Times New Roman"/>
                <w:b/>
                <w:color w:val="000000" w:themeColor="text1"/>
              </w:rPr>
              <w:t>(2022)</w:t>
            </w:r>
          </w:p>
        </w:tc>
        <w:tc>
          <w:tcPr>
            <w:tcW w:w="481" w:type="pct"/>
            <w:shd w:val="clear" w:color="auto" w:fill="BFBFBF" w:themeFill="background1" w:themeFillShade="BF"/>
            <w:hideMark/>
          </w:tcPr>
          <w:p w14:paraId="3F6428F6" w14:textId="77777777" w:rsidR="005733D0" w:rsidRPr="005C4556" w:rsidRDefault="005733D0" w:rsidP="006D7CFF">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rPr>
            </w:pPr>
            <w:r w:rsidRPr="005C4556">
              <w:rPr>
                <w:rFonts w:ascii="Times New Roman" w:hAnsi="Times New Roman" w:cs="Times New Roman"/>
                <w:b/>
                <w:color w:val="000000" w:themeColor="text1"/>
              </w:rPr>
              <w:t>Циљна вредност (2023)</w:t>
            </w:r>
          </w:p>
        </w:tc>
        <w:tc>
          <w:tcPr>
            <w:tcW w:w="535" w:type="pct"/>
            <w:shd w:val="clear" w:color="auto" w:fill="BFBFBF" w:themeFill="background1" w:themeFillShade="BF"/>
            <w:hideMark/>
          </w:tcPr>
          <w:p w14:paraId="00843193" w14:textId="77777777" w:rsidR="005733D0" w:rsidRPr="005C4556" w:rsidRDefault="005733D0" w:rsidP="006D7CFF">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rPr>
            </w:pPr>
            <w:r w:rsidRPr="005C4556">
              <w:rPr>
                <w:rFonts w:ascii="Times New Roman" w:hAnsi="Times New Roman" w:cs="Times New Roman"/>
                <w:b/>
                <w:color w:val="000000" w:themeColor="text1"/>
              </w:rPr>
              <w:t>Остварена вредност (2023)</w:t>
            </w:r>
          </w:p>
        </w:tc>
        <w:tc>
          <w:tcPr>
            <w:tcW w:w="534" w:type="pct"/>
            <w:shd w:val="clear" w:color="auto" w:fill="BFBFBF" w:themeFill="background1" w:themeFillShade="BF"/>
          </w:tcPr>
          <w:p w14:paraId="6A6E7D76" w14:textId="77777777" w:rsidR="005733D0" w:rsidRPr="005C4556" w:rsidRDefault="005733D0" w:rsidP="006D7CFF">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lang w:val="sr-Cyrl-RS"/>
              </w:rPr>
            </w:pPr>
            <w:r w:rsidRPr="005C4556">
              <w:rPr>
                <w:rFonts w:ascii="Times New Roman" w:hAnsi="Times New Roman" w:cs="Times New Roman"/>
                <w:b/>
                <w:color w:val="000000" w:themeColor="text1"/>
                <w:lang w:val="sr-Cyrl-RS"/>
              </w:rPr>
              <w:t>Циљна вредност (2024)</w:t>
            </w:r>
          </w:p>
        </w:tc>
        <w:tc>
          <w:tcPr>
            <w:tcW w:w="534" w:type="pct"/>
            <w:shd w:val="clear" w:color="auto" w:fill="BFBFBF" w:themeFill="background1" w:themeFillShade="BF"/>
          </w:tcPr>
          <w:p w14:paraId="2BD00664" w14:textId="77777777" w:rsidR="005733D0" w:rsidRPr="005C4556" w:rsidRDefault="005733D0" w:rsidP="006D7CFF">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lang w:val="sr-Cyrl-RS"/>
              </w:rPr>
            </w:pPr>
            <w:r w:rsidRPr="005C4556">
              <w:rPr>
                <w:rFonts w:ascii="Times New Roman" w:hAnsi="Times New Roman" w:cs="Times New Roman"/>
                <w:b/>
                <w:color w:val="000000" w:themeColor="text1"/>
                <w:lang w:val="sr-Cyrl-RS"/>
              </w:rPr>
              <w:t>Циљна вредност (2025)</w:t>
            </w:r>
          </w:p>
        </w:tc>
      </w:tr>
      <w:tr w:rsidR="005733D0" w:rsidRPr="005C4556" w14:paraId="033598B2" w14:textId="77777777" w:rsidTr="006D7CFF">
        <w:trPr>
          <w:trHeight w:val="395"/>
        </w:trPr>
        <w:tc>
          <w:tcPr>
            <w:cnfStyle w:val="001000000000" w:firstRow="0" w:lastRow="0" w:firstColumn="1" w:lastColumn="0" w:oddVBand="0" w:evenVBand="0" w:oddHBand="0" w:evenHBand="0" w:firstRowFirstColumn="0" w:firstRowLastColumn="0" w:lastRowFirstColumn="0" w:lastRowLastColumn="0"/>
            <w:tcW w:w="2418" w:type="pct"/>
            <w:shd w:val="clear" w:color="auto" w:fill="BFBFBF" w:themeFill="background1" w:themeFillShade="BF"/>
            <w:hideMark/>
          </w:tcPr>
          <w:p w14:paraId="0638EB07" w14:textId="77777777" w:rsidR="005733D0" w:rsidRPr="005C4556" w:rsidRDefault="005733D0" w:rsidP="006D7CFF">
            <w:pPr>
              <w:spacing w:before="240"/>
              <w:rPr>
                <w:rFonts w:ascii="Times New Roman" w:hAnsi="Times New Roman" w:cs="Times New Roman"/>
                <w:b w:val="0"/>
                <w:bCs w:val="0"/>
                <w:color w:val="000000" w:themeColor="text1"/>
              </w:rPr>
            </w:pPr>
            <w:r w:rsidRPr="005C4556">
              <w:rPr>
                <w:rFonts w:ascii="Times New Roman" w:hAnsi="Times New Roman" w:cs="Times New Roman"/>
                <w:b w:val="0"/>
                <w:bCs w:val="0"/>
                <w:color w:val="000000" w:themeColor="text1"/>
              </w:rPr>
              <w:t>Свеукупни резултат Србије из ЕУ Извештаја о поређењу е-управа: eGovernment Benchmark Report (%)</w:t>
            </w:r>
          </w:p>
        </w:tc>
        <w:tc>
          <w:tcPr>
            <w:tcW w:w="498" w:type="pct"/>
            <w:shd w:val="clear" w:color="auto" w:fill="BFBFBF" w:themeFill="background1" w:themeFillShade="BF"/>
            <w:hideMark/>
          </w:tcPr>
          <w:p w14:paraId="509D1D5F" w14:textId="77777777" w:rsidR="005733D0" w:rsidRPr="005C4556" w:rsidRDefault="005733D0" w:rsidP="006D7CFF">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5C4556">
              <w:rPr>
                <w:rFonts w:ascii="Times New Roman" w:hAnsi="Times New Roman" w:cs="Times New Roman"/>
                <w:color w:val="000000" w:themeColor="text1"/>
              </w:rPr>
              <w:t xml:space="preserve">48,6 </w:t>
            </w:r>
          </w:p>
        </w:tc>
        <w:tc>
          <w:tcPr>
            <w:tcW w:w="481" w:type="pct"/>
            <w:shd w:val="clear" w:color="auto" w:fill="BFBFBF" w:themeFill="background1" w:themeFillShade="BF"/>
            <w:hideMark/>
          </w:tcPr>
          <w:p w14:paraId="367C9756" w14:textId="77777777" w:rsidR="005733D0" w:rsidRPr="005C4556" w:rsidRDefault="005733D0" w:rsidP="006D7CFF">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5C4556">
              <w:rPr>
                <w:rFonts w:ascii="Times New Roman" w:hAnsi="Times New Roman" w:cs="Times New Roman"/>
                <w:color w:val="000000" w:themeColor="text1"/>
              </w:rPr>
              <w:t>52</w:t>
            </w:r>
          </w:p>
        </w:tc>
        <w:tc>
          <w:tcPr>
            <w:tcW w:w="535" w:type="pct"/>
            <w:shd w:val="clear" w:color="auto" w:fill="BFBFBF" w:themeFill="background1" w:themeFillShade="BF"/>
            <w:hideMark/>
          </w:tcPr>
          <w:p w14:paraId="64C67F34" w14:textId="77777777" w:rsidR="005733D0" w:rsidRPr="005C4556" w:rsidRDefault="005733D0" w:rsidP="006D7CFF">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5C4556">
              <w:rPr>
                <w:rFonts w:ascii="Times New Roman" w:hAnsi="Times New Roman" w:cs="Times New Roman"/>
                <w:color w:val="000000" w:themeColor="text1"/>
              </w:rPr>
              <w:t>56,2</w:t>
            </w:r>
          </w:p>
        </w:tc>
        <w:tc>
          <w:tcPr>
            <w:tcW w:w="534" w:type="pct"/>
            <w:shd w:val="clear" w:color="auto" w:fill="BFBFBF" w:themeFill="background1" w:themeFillShade="BF"/>
          </w:tcPr>
          <w:p w14:paraId="2E0ADA3D" w14:textId="77777777" w:rsidR="005733D0" w:rsidRPr="005C4556" w:rsidRDefault="005733D0" w:rsidP="006D7CFF">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lang w:val="sr-Cyrl-RS"/>
              </w:rPr>
            </w:pPr>
            <w:r w:rsidRPr="005C4556">
              <w:rPr>
                <w:rFonts w:ascii="Times New Roman" w:hAnsi="Times New Roman" w:cs="Times New Roman"/>
                <w:color w:val="000000" w:themeColor="text1"/>
                <w:lang w:val="sr-Cyrl-RS"/>
              </w:rPr>
              <w:t>56</w:t>
            </w:r>
          </w:p>
        </w:tc>
        <w:tc>
          <w:tcPr>
            <w:tcW w:w="534" w:type="pct"/>
            <w:shd w:val="clear" w:color="auto" w:fill="BFBFBF" w:themeFill="background1" w:themeFillShade="BF"/>
          </w:tcPr>
          <w:p w14:paraId="716322A9" w14:textId="77777777" w:rsidR="005733D0" w:rsidRPr="005C4556" w:rsidRDefault="005733D0" w:rsidP="006D7CFF">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lang w:val="sr-Cyrl-RS"/>
              </w:rPr>
            </w:pPr>
            <w:r w:rsidRPr="005C4556">
              <w:rPr>
                <w:rFonts w:ascii="Times New Roman" w:hAnsi="Times New Roman" w:cs="Times New Roman"/>
                <w:color w:val="000000" w:themeColor="text1"/>
                <w:lang w:val="sr-Cyrl-RS"/>
              </w:rPr>
              <w:t>59</w:t>
            </w:r>
          </w:p>
        </w:tc>
      </w:tr>
      <w:tr w:rsidR="005733D0" w:rsidRPr="005C4556" w14:paraId="4F8D6782"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1F497D" w:themeFill="text2"/>
            <w:hideMark/>
          </w:tcPr>
          <w:p w14:paraId="3A2F9C56" w14:textId="77777777" w:rsidR="005733D0" w:rsidRPr="005C4556" w:rsidRDefault="005733D0" w:rsidP="006D7CFF">
            <w:pPr>
              <w:spacing w:after="120"/>
              <w:jc w:val="center"/>
              <w:rPr>
                <w:rFonts w:ascii="Times New Roman" w:hAnsi="Times New Roman" w:cs="Times New Roman"/>
                <w:lang w:val="sr-Cyrl-RS"/>
              </w:rPr>
            </w:pPr>
            <w:r w:rsidRPr="005C4556">
              <w:rPr>
                <w:rFonts w:ascii="Times New Roman" w:hAnsi="Times New Roman" w:cs="Times New Roman"/>
                <w:lang w:val="sr-Cyrl-RS"/>
              </w:rPr>
              <w:t>Посебни циљеви и мере Програма</w:t>
            </w:r>
          </w:p>
        </w:tc>
      </w:tr>
      <w:tr w:rsidR="005733D0" w:rsidRPr="005C4556" w14:paraId="79C757F4" w14:textId="77777777" w:rsidTr="006D7CFF">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1F497D" w:themeFill="text2"/>
          </w:tcPr>
          <w:p w14:paraId="7EC8D604"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lang w:val="sr-Cyrl-RS"/>
              </w:rPr>
              <w:t>Посебан циљ 1: Развој инфраструктуре у електронској управи и обезбеђивање интероперабилности</w:t>
            </w:r>
          </w:p>
        </w:tc>
      </w:tr>
      <w:tr w:rsidR="005733D0" w:rsidRPr="005C4556" w14:paraId="4F707A0A"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vAlign w:val="center"/>
          </w:tcPr>
          <w:p w14:paraId="6F861942" w14:textId="77777777" w:rsidR="005733D0" w:rsidRPr="005C4556" w:rsidRDefault="005733D0" w:rsidP="006D7CFF">
            <w:pPr>
              <w:spacing w:after="120"/>
              <w:rPr>
                <w:rFonts w:ascii="Times New Roman" w:hAnsi="Times New Roman" w:cs="Times New Roman"/>
                <w:b w:val="0"/>
                <w:bCs w:val="0"/>
                <w:lang w:val="sr-Cyrl-RS"/>
              </w:rPr>
            </w:pPr>
            <w:r w:rsidRPr="005C4556">
              <w:rPr>
                <w:rFonts w:ascii="Times New Roman" w:hAnsi="Times New Roman" w:cs="Times New Roman"/>
                <w:lang w:val="sr-Cyrl-RS"/>
              </w:rPr>
              <w:t>Показатељ</w:t>
            </w:r>
          </w:p>
        </w:tc>
        <w:tc>
          <w:tcPr>
            <w:tcW w:w="483" w:type="pct"/>
            <w:shd w:val="clear" w:color="auto" w:fill="4F81BD" w:themeFill="accent1"/>
          </w:tcPr>
          <w:p w14:paraId="0683EF4B"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FFFFFF" w:themeColor="background1"/>
                <w:lang w:val="sr-Cyrl-RS"/>
              </w:rPr>
              <w:t>Почетна вредност</w:t>
            </w:r>
          </w:p>
          <w:p w14:paraId="0E7FBC88"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FFFFFF" w:themeColor="background1"/>
                <w:lang w:val="sr-Cyrl-RS"/>
              </w:rPr>
            </w:pPr>
            <w:r w:rsidRPr="005C4556">
              <w:rPr>
                <w:rFonts w:ascii="Times New Roman" w:hAnsi="Times New Roman" w:cs="Times New Roman"/>
                <w:b/>
                <w:color w:val="FFFFFF" w:themeColor="background1"/>
                <w:lang w:val="en-US"/>
              </w:rPr>
              <w:t>(</w:t>
            </w:r>
            <w:r w:rsidRPr="005C4556">
              <w:rPr>
                <w:rFonts w:ascii="Times New Roman" w:hAnsi="Times New Roman" w:cs="Times New Roman"/>
                <w:b/>
                <w:color w:val="FFFFFF" w:themeColor="background1"/>
                <w:lang w:val="sr-Cyrl-RS"/>
              </w:rPr>
              <w:t>2022</w:t>
            </w:r>
            <w:r w:rsidRPr="005C4556">
              <w:rPr>
                <w:rFonts w:ascii="Times New Roman" w:hAnsi="Times New Roman" w:cs="Times New Roman"/>
                <w:b/>
                <w:color w:val="FFFFFF" w:themeColor="background1"/>
                <w:lang w:val="en-US"/>
              </w:rPr>
              <w:t>)</w:t>
            </w:r>
          </w:p>
        </w:tc>
        <w:tc>
          <w:tcPr>
            <w:tcW w:w="496" w:type="pct"/>
            <w:shd w:val="clear" w:color="auto" w:fill="4F81BD" w:themeFill="accent1"/>
          </w:tcPr>
          <w:p w14:paraId="55706E4B"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FFFFFF" w:themeColor="background1"/>
                <w:lang w:val="sr-Cyrl-RS"/>
              </w:rPr>
              <w:t xml:space="preserve">Циљна вредност </w:t>
            </w:r>
          </w:p>
          <w:p w14:paraId="554418A0"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FFFFFF" w:themeColor="background1"/>
                <w:lang w:val="sr-Cyrl-RS"/>
              </w:rPr>
            </w:pPr>
            <w:r w:rsidRPr="005C4556">
              <w:rPr>
                <w:rFonts w:ascii="Times New Roman" w:hAnsi="Times New Roman" w:cs="Times New Roman"/>
                <w:b/>
                <w:color w:val="FFFFFF" w:themeColor="background1"/>
                <w:lang w:val="sr-Cyrl-RS"/>
              </w:rPr>
              <w:t>(2023)</w:t>
            </w:r>
          </w:p>
        </w:tc>
        <w:tc>
          <w:tcPr>
            <w:tcW w:w="535" w:type="pct"/>
            <w:shd w:val="clear" w:color="auto" w:fill="4F81BD" w:themeFill="accent1"/>
          </w:tcPr>
          <w:p w14:paraId="307182C0"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FFFFFF" w:themeColor="background1"/>
                <w:lang w:val="sr-Cyrl-RS"/>
              </w:rPr>
              <w:t xml:space="preserve">Остварена вредност </w:t>
            </w:r>
          </w:p>
          <w:p w14:paraId="0DB1C450"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b/>
                <w:color w:val="FFFFFF" w:themeColor="background1"/>
                <w:lang w:val="sr-Cyrl-RS"/>
              </w:rPr>
              <w:t>(2023)</w:t>
            </w:r>
          </w:p>
        </w:tc>
        <w:tc>
          <w:tcPr>
            <w:tcW w:w="534" w:type="pct"/>
            <w:shd w:val="clear" w:color="auto" w:fill="4F81BD" w:themeFill="accent1"/>
          </w:tcPr>
          <w:p w14:paraId="77C4EC41"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000000" w:themeColor="text1"/>
                <w:lang w:val="sr-Cyrl-RS"/>
              </w:rPr>
              <w:t>Циљна вредност (2024)</w:t>
            </w:r>
          </w:p>
        </w:tc>
        <w:tc>
          <w:tcPr>
            <w:tcW w:w="534" w:type="pct"/>
            <w:shd w:val="clear" w:color="auto" w:fill="4F81BD" w:themeFill="accent1"/>
          </w:tcPr>
          <w:p w14:paraId="58A8667C"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000000" w:themeColor="text1"/>
                <w:lang w:val="sr-Cyrl-RS"/>
              </w:rPr>
              <w:t>Циљна вредност (2025)</w:t>
            </w:r>
          </w:p>
        </w:tc>
      </w:tr>
      <w:tr w:rsidR="005733D0" w:rsidRPr="005C4556" w14:paraId="248B699C"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2906A70E" w14:textId="77777777" w:rsidR="005733D0" w:rsidRPr="005C4556" w:rsidRDefault="005733D0" w:rsidP="006D7CFF">
            <w:pPr>
              <w:spacing w:after="120"/>
              <w:jc w:val="both"/>
              <w:rPr>
                <w:rFonts w:ascii="Times New Roman" w:hAnsi="Times New Roman" w:cs="Times New Roman"/>
                <w:bCs w:val="0"/>
                <w:lang w:val="sr-Cyrl-RS"/>
              </w:rPr>
            </w:pPr>
            <w:r w:rsidRPr="005C4556">
              <w:rPr>
                <w:rFonts w:ascii="Times New Roman" w:hAnsi="Times New Roman" w:cs="Times New Roman"/>
                <w:b w:val="0"/>
                <w:bCs w:val="0"/>
                <w:lang w:val="sr-Cyrl-RS"/>
              </w:rPr>
              <w:t>Број органа државне управе, АП и ЈЛС који у државним центрима за управљање и чување података смештају своје регистре и друга софтверска решења (Број)</w:t>
            </w:r>
          </w:p>
        </w:tc>
        <w:tc>
          <w:tcPr>
            <w:tcW w:w="483" w:type="pct"/>
            <w:hideMark/>
          </w:tcPr>
          <w:p w14:paraId="7F437A41"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en-US"/>
              </w:rPr>
              <w:t>36</w:t>
            </w:r>
          </w:p>
        </w:tc>
        <w:tc>
          <w:tcPr>
            <w:tcW w:w="496" w:type="pct"/>
            <w:hideMark/>
          </w:tcPr>
          <w:p w14:paraId="5AB61C54"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en-US"/>
              </w:rPr>
              <w:t>42</w:t>
            </w:r>
          </w:p>
        </w:tc>
        <w:tc>
          <w:tcPr>
            <w:tcW w:w="535" w:type="pct"/>
            <w:hideMark/>
          </w:tcPr>
          <w:p w14:paraId="1769A127"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60</w:t>
            </w:r>
          </w:p>
        </w:tc>
        <w:tc>
          <w:tcPr>
            <w:tcW w:w="534" w:type="pct"/>
          </w:tcPr>
          <w:p w14:paraId="4A581874"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50</w:t>
            </w:r>
          </w:p>
        </w:tc>
        <w:tc>
          <w:tcPr>
            <w:tcW w:w="534" w:type="pct"/>
          </w:tcPr>
          <w:p w14:paraId="30AEF854"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60</w:t>
            </w:r>
          </w:p>
          <w:p w14:paraId="43796E5B"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p>
        </w:tc>
      </w:tr>
      <w:tr w:rsidR="005733D0" w:rsidRPr="005C4556" w14:paraId="4F3DD1CF"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135F4344" w14:textId="77777777" w:rsidR="005733D0" w:rsidRPr="005C4556" w:rsidRDefault="005733D0" w:rsidP="006D7CFF">
            <w:pPr>
              <w:spacing w:after="120"/>
              <w:jc w:val="both"/>
              <w:rPr>
                <w:rFonts w:ascii="Times New Roman" w:hAnsi="Times New Roman" w:cs="Times New Roman"/>
                <w:bCs w:val="0"/>
                <w:lang w:val="sr-Cyrl-RS"/>
              </w:rPr>
            </w:pPr>
            <w:r w:rsidRPr="005C4556">
              <w:rPr>
                <w:rFonts w:ascii="Times New Roman" w:hAnsi="Times New Roman" w:cs="Times New Roman"/>
                <w:b w:val="0"/>
                <w:bCs w:val="0"/>
                <w:lang w:val="sr-Cyrl-RS"/>
              </w:rPr>
              <w:t>Број органа који преузимају податке из Централног регистра становништва, Катастра непокретности, Регистра привредних субјеката и Адресног регистра преко Сервисне магистрале органа (Број)</w:t>
            </w:r>
          </w:p>
        </w:tc>
        <w:tc>
          <w:tcPr>
            <w:tcW w:w="483" w:type="pct"/>
            <w:hideMark/>
          </w:tcPr>
          <w:p w14:paraId="48A44704"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en-US"/>
              </w:rPr>
              <w:t>435</w:t>
            </w:r>
          </w:p>
        </w:tc>
        <w:tc>
          <w:tcPr>
            <w:tcW w:w="496" w:type="pct"/>
            <w:hideMark/>
          </w:tcPr>
          <w:p w14:paraId="614550F3"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en-US"/>
              </w:rPr>
              <w:t>480</w:t>
            </w:r>
          </w:p>
        </w:tc>
        <w:tc>
          <w:tcPr>
            <w:tcW w:w="535" w:type="pct"/>
            <w:hideMark/>
          </w:tcPr>
          <w:p w14:paraId="3B3F54B7"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en-US"/>
              </w:rPr>
              <w:t>500</w:t>
            </w:r>
          </w:p>
        </w:tc>
        <w:tc>
          <w:tcPr>
            <w:tcW w:w="534" w:type="pct"/>
          </w:tcPr>
          <w:p w14:paraId="07A1D38A"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500</w:t>
            </w:r>
          </w:p>
        </w:tc>
        <w:tc>
          <w:tcPr>
            <w:tcW w:w="534" w:type="pct"/>
          </w:tcPr>
          <w:p w14:paraId="663D0D8D"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520</w:t>
            </w:r>
          </w:p>
        </w:tc>
      </w:tr>
      <w:tr w:rsidR="005733D0" w:rsidRPr="005C4556" w14:paraId="63E2ED0F"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11A6C825" w14:textId="77777777" w:rsidR="005733D0" w:rsidRPr="005C4556" w:rsidRDefault="005733D0" w:rsidP="006D7CFF">
            <w:pPr>
              <w:spacing w:after="120"/>
              <w:jc w:val="both"/>
              <w:rPr>
                <w:rFonts w:ascii="Times New Roman" w:hAnsi="Times New Roman" w:cs="Times New Roman"/>
                <w:b w:val="0"/>
                <w:bCs w:val="0"/>
                <w:lang w:val="sr-Cyrl-RS"/>
              </w:rPr>
            </w:pPr>
            <w:r w:rsidRPr="005C4556">
              <w:rPr>
                <w:rFonts w:ascii="Times New Roman" w:hAnsi="Times New Roman" w:cs="Times New Roman"/>
                <w:b w:val="0"/>
                <w:bCs w:val="0"/>
                <w:lang w:val="sr-Cyrl-RS"/>
              </w:rPr>
              <w:t>Проценат здравствених установа повезаних на Јединствену информационо-комуникациону мрежу електронске управе (%)</w:t>
            </w:r>
          </w:p>
        </w:tc>
        <w:tc>
          <w:tcPr>
            <w:tcW w:w="483" w:type="pct"/>
            <w:hideMark/>
          </w:tcPr>
          <w:p w14:paraId="4658F408"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0</w:t>
            </w:r>
          </w:p>
        </w:tc>
        <w:tc>
          <w:tcPr>
            <w:tcW w:w="496" w:type="pct"/>
            <w:hideMark/>
          </w:tcPr>
          <w:p w14:paraId="5D96A069"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1</w:t>
            </w:r>
          </w:p>
        </w:tc>
        <w:tc>
          <w:tcPr>
            <w:tcW w:w="535" w:type="pct"/>
            <w:hideMark/>
          </w:tcPr>
          <w:p w14:paraId="7694BD40"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1</w:t>
            </w:r>
          </w:p>
        </w:tc>
        <w:tc>
          <w:tcPr>
            <w:tcW w:w="534" w:type="pct"/>
          </w:tcPr>
          <w:p w14:paraId="432D29AD"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Latn-RS"/>
              </w:rPr>
              <w:t>20 (</w:t>
            </w:r>
            <w:r w:rsidRPr="005C4556">
              <w:rPr>
                <w:rFonts w:ascii="Times New Roman" w:hAnsi="Times New Roman" w:cs="Times New Roman"/>
                <w:lang w:val="sr-Cyrl-RS"/>
              </w:rPr>
              <w:t>број)</w:t>
            </w:r>
          </w:p>
        </w:tc>
        <w:tc>
          <w:tcPr>
            <w:tcW w:w="534" w:type="pct"/>
          </w:tcPr>
          <w:p w14:paraId="36A49B34"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90 (број)</w:t>
            </w:r>
          </w:p>
        </w:tc>
      </w:tr>
      <w:tr w:rsidR="005733D0" w:rsidRPr="005C4556" w14:paraId="7A01296D"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244061" w:themeFill="accent1" w:themeFillShade="80"/>
            <w:hideMark/>
          </w:tcPr>
          <w:p w14:paraId="13AD4A1E"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lang w:val="sr-Cyrl-RS"/>
              </w:rPr>
              <w:t>Мера 1.1</w:t>
            </w:r>
            <w:r w:rsidRPr="005C4556">
              <w:rPr>
                <w:rFonts w:ascii="Times New Roman" w:hAnsi="Times New Roman" w:cs="Times New Roman"/>
              </w:rPr>
              <w:t>: Унапређење Државних центара за управљање и чување података у Београду и Крагујевцу</w:t>
            </w:r>
          </w:p>
        </w:tc>
      </w:tr>
      <w:tr w:rsidR="005733D0" w:rsidRPr="005C4556" w14:paraId="5C31F578"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199F3435"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b w:val="0"/>
                <w:bCs w:val="0"/>
                <w:lang w:val="sr-Cyrl-RS"/>
              </w:rPr>
              <w:t>Број регистара и других софтверских решења који се воде у државним центрима за управљање и чување података (Број)</w:t>
            </w:r>
          </w:p>
        </w:tc>
        <w:tc>
          <w:tcPr>
            <w:tcW w:w="483" w:type="pct"/>
            <w:hideMark/>
          </w:tcPr>
          <w:p w14:paraId="0BA2A79B"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83</w:t>
            </w:r>
          </w:p>
        </w:tc>
        <w:tc>
          <w:tcPr>
            <w:tcW w:w="496" w:type="pct"/>
            <w:hideMark/>
          </w:tcPr>
          <w:p w14:paraId="7A048A52"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95</w:t>
            </w:r>
          </w:p>
        </w:tc>
        <w:tc>
          <w:tcPr>
            <w:tcW w:w="535" w:type="pct"/>
            <w:hideMark/>
          </w:tcPr>
          <w:p w14:paraId="1B3B61A7"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209</w:t>
            </w:r>
          </w:p>
        </w:tc>
        <w:tc>
          <w:tcPr>
            <w:tcW w:w="534" w:type="pct"/>
          </w:tcPr>
          <w:p w14:paraId="501E12DE"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105</w:t>
            </w:r>
          </w:p>
        </w:tc>
        <w:tc>
          <w:tcPr>
            <w:tcW w:w="534" w:type="pct"/>
          </w:tcPr>
          <w:p w14:paraId="2CC6A844"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120</w:t>
            </w:r>
          </w:p>
        </w:tc>
      </w:tr>
      <w:tr w:rsidR="005733D0" w:rsidRPr="005C4556" w14:paraId="1AD23D70"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244061" w:themeFill="accent1" w:themeFillShade="80"/>
            <w:hideMark/>
          </w:tcPr>
          <w:p w14:paraId="03A2E25A"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lang w:val="sr-Cyrl-RS"/>
              </w:rPr>
              <w:t>Мера 1.2</w:t>
            </w:r>
            <w:r w:rsidRPr="005C4556">
              <w:rPr>
                <w:rFonts w:ascii="Times New Roman" w:hAnsi="Times New Roman" w:cs="Times New Roman"/>
              </w:rPr>
              <w:t>: Унапређење електронског поступања органа кроз коришћење еИД система, Писарнице, еПлаћања, еДоставе и еАрхиве</w:t>
            </w:r>
          </w:p>
        </w:tc>
      </w:tr>
      <w:tr w:rsidR="005733D0" w:rsidRPr="005C4556" w14:paraId="3BAB0217"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0E8BA1A5" w14:textId="77777777" w:rsidR="005733D0" w:rsidRPr="005C4556" w:rsidRDefault="005733D0" w:rsidP="006D7CFF">
            <w:pPr>
              <w:spacing w:after="120"/>
              <w:jc w:val="both"/>
              <w:rPr>
                <w:rFonts w:ascii="Times New Roman" w:hAnsi="Times New Roman" w:cs="Times New Roman"/>
                <w:bCs w:val="0"/>
                <w:lang w:val="sr-Cyrl-RS"/>
              </w:rPr>
            </w:pPr>
            <w:r w:rsidRPr="005C4556">
              <w:rPr>
                <w:rFonts w:ascii="Times New Roman" w:hAnsi="Times New Roman" w:cs="Times New Roman"/>
                <w:b w:val="0"/>
                <w:bCs w:val="0"/>
                <w:lang w:val="sr-Cyrl-RS"/>
              </w:rPr>
              <w:t>Број органа који канцеларијско пословање искључиво обављају путем Писарнице (Број)</w:t>
            </w:r>
          </w:p>
        </w:tc>
        <w:tc>
          <w:tcPr>
            <w:tcW w:w="483" w:type="pct"/>
            <w:hideMark/>
          </w:tcPr>
          <w:p w14:paraId="1DC4F403"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0</w:t>
            </w:r>
          </w:p>
        </w:tc>
        <w:tc>
          <w:tcPr>
            <w:tcW w:w="496" w:type="pct"/>
            <w:hideMark/>
          </w:tcPr>
          <w:p w14:paraId="27D1CBFE"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300</w:t>
            </w:r>
          </w:p>
        </w:tc>
        <w:tc>
          <w:tcPr>
            <w:tcW w:w="535" w:type="pct"/>
            <w:hideMark/>
          </w:tcPr>
          <w:p w14:paraId="368B8BE4"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160</w:t>
            </w:r>
          </w:p>
        </w:tc>
        <w:tc>
          <w:tcPr>
            <w:tcW w:w="534" w:type="pct"/>
          </w:tcPr>
          <w:p w14:paraId="228281A5"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350</w:t>
            </w:r>
          </w:p>
        </w:tc>
        <w:tc>
          <w:tcPr>
            <w:tcW w:w="534" w:type="pct"/>
          </w:tcPr>
          <w:p w14:paraId="03B46C4A"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400</w:t>
            </w:r>
          </w:p>
        </w:tc>
      </w:tr>
      <w:tr w:rsidR="005733D0" w:rsidRPr="005C4556" w14:paraId="2B03506E"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2A7BF078" w14:textId="77777777" w:rsidR="005733D0" w:rsidRPr="005C4556" w:rsidRDefault="005733D0" w:rsidP="006D7CFF">
            <w:pPr>
              <w:spacing w:after="120"/>
              <w:jc w:val="both"/>
              <w:rPr>
                <w:rFonts w:ascii="Times New Roman" w:hAnsi="Times New Roman" w:cs="Times New Roman"/>
                <w:b w:val="0"/>
                <w:bCs w:val="0"/>
                <w:lang w:val="sr-Cyrl-RS"/>
              </w:rPr>
            </w:pPr>
            <w:r w:rsidRPr="005C4556">
              <w:rPr>
                <w:rFonts w:ascii="Times New Roman" w:hAnsi="Times New Roman" w:cs="Times New Roman"/>
                <w:b w:val="0"/>
                <w:bCs w:val="0"/>
                <w:lang w:val="sr-Cyrl-RS"/>
              </w:rPr>
              <w:t>Број органа чија су постојећа софтверска решења повезана са Писарницом и еАрхивом (Број)</w:t>
            </w:r>
          </w:p>
        </w:tc>
        <w:tc>
          <w:tcPr>
            <w:tcW w:w="483" w:type="pct"/>
            <w:hideMark/>
          </w:tcPr>
          <w:p w14:paraId="6FC4E356"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0</w:t>
            </w:r>
          </w:p>
        </w:tc>
        <w:tc>
          <w:tcPr>
            <w:tcW w:w="496" w:type="pct"/>
            <w:hideMark/>
          </w:tcPr>
          <w:p w14:paraId="6F525FD6"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3</w:t>
            </w:r>
          </w:p>
        </w:tc>
        <w:tc>
          <w:tcPr>
            <w:tcW w:w="535" w:type="pct"/>
            <w:hideMark/>
          </w:tcPr>
          <w:p w14:paraId="46338FD9"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3</w:t>
            </w:r>
          </w:p>
        </w:tc>
        <w:tc>
          <w:tcPr>
            <w:tcW w:w="534" w:type="pct"/>
          </w:tcPr>
          <w:p w14:paraId="43226275"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5</w:t>
            </w:r>
          </w:p>
        </w:tc>
        <w:tc>
          <w:tcPr>
            <w:tcW w:w="534" w:type="pct"/>
          </w:tcPr>
          <w:p w14:paraId="1927E831"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10</w:t>
            </w:r>
          </w:p>
        </w:tc>
      </w:tr>
      <w:tr w:rsidR="005733D0" w:rsidRPr="005C4556" w14:paraId="46154028"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39316161" w14:textId="77777777" w:rsidR="005733D0" w:rsidRPr="005C4556" w:rsidRDefault="005733D0" w:rsidP="006D7CFF">
            <w:pPr>
              <w:spacing w:after="120"/>
              <w:jc w:val="both"/>
              <w:rPr>
                <w:rFonts w:ascii="Times New Roman" w:hAnsi="Times New Roman" w:cs="Times New Roman"/>
                <w:b w:val="0"/>
                <w:bCs w:val="0"/>
                <w:lang w:val="sr-Cyrl-RS"/>
              </w:rPr>
            </w:pPr>
            <w:r w:rsidRPr="005C4556">
              <w:rPr>
                <w:rFonts w:ascii="Times New Roman" w:hAnsi="Times New Roman" w:cs="Times New Roman"/>
                <w:b w:val="0"/>
                <w:bCs w:val="0"/>
                <w:lang w:val="sr-Cyrl-RS"/>
              </w:rPr>
              <w:t>Број органа државне управе који користе колаборационе сервисе (Број)</w:t>
            </w:r>
          </w:p>
        </w:tc>
        <w:tc>
          <w:tcPr>
            <w:tcW w:w="483" w:type="pct"/>
            <w:hideMark/>
          </w:tcPr>
          <w:p w14:paraId="3671A2C7"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21</w:t>
            </w:r>
          </w:p>
        </w:tc>
        <w:tc>
          <w:tcPr>
            <w:tcW w:w="496" w:type="pct"/>
            <w:hideMark/>
          </w:tcPr>
          <w:p w14:paraId="407E6C48"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25</w:t>
            </w:r>
          </w:p>
        </w:tc>
        <w:tc>
          <w:tcPr>
            <w:tcW w:w="535" w:type="pct"/>
            <w:hideMark/>
          </w:tcPr>
          <w:p w14:paraId="4D0CE4A4"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25</w:t>
            </w:r>
          </w:p>
        </w:tc>
        <w:tc>
          <w:tcPr>
            <w:tcW w:w="534" w:type="pct"/>
          </w:tcPr>
          <w:p w14:paraId="02AC434B"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28</w:t>
            </w:r>
          </w:p>
        </w:tc>
        <w:tc>
          <w:tcPr>
            <w:tcW w:w="534" w:type="pct"/>
          </w:tcPr>
          <w:p w14:paraId="259E5450"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30</w:t>
            </w:r>
          </w:p>
        </w:tc>
      </w:tr>
      <w:tr w:rsidR="005733D0" w:rsidRPr="005C4556" w14:paraId="314F4494"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244061" w:themeFill="accent1" w:themeFillShade="80"/>
            <w:hideMark/>
          </w:tcPr>
          <w:p w14:paraId="384B06C3"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b w:val="0"/>
                <w:bCs w:val="0"/>
                <w:lang w:val="sr-Cyrl-RS"/>
              </w:rPr>
              <w:t>Мера 1.3</w:t>
            </w:r>
            <w:r w:rsidRPr="005C4556">
              <w:rPr>
                <w:rFonts w:ascii="Times New Roman" w:hAnsi="Times New Roman" w:cs="Times New Roman"/>
                <w:b w:val="0"/>
                <w:bCs w:val="0"/>
              </w:rPr>
              <w:t>: Успостављање нових и унапређење постојећих регистра и евиденција у електронском облику као подршка развоју услуга електронске управе</w:t>
            </w:r>
          </w:p>
        </w:tc>
      </w:tr>
      <w:tr w:rsidR="005733D0" w:rsidRPr="005C4556" w14:paraId="4E954DAE"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49069E28" w14:textId="77777777" w:rsidR="005733D0" w:rsidRPr="005C4556" w:rsidRDefault="005733D0" w:rsidP="006D7CFF">
            <w:pPr>
              <w:spacing w:after="120"/>
              <w:jc w:val="both"/>
              <w:rPr>
                <w:rFonts w:ascii="Times New Roman" w:hAnsi="Times New Roman" w:cs="Times New Roman"/>
              </w:rPr>
            </w:pPr>
            <w:r w:rsidRPr="005C4556">
              <w:rPr>
                <w:rFonts w:ascii="Times New Roman" w:hAnsi="Times New Roman" w:cs="Times New Roman"/>
                <w:b w:val="0"/>
                <w:bCs w:val="0"/>
              </w:rPr>
              <w:t>Број успостављених и унапређених евиденција у електронском облику (регистара) (Број)</w:t>
            </w:r>
          </w:p>
        </w:tc>
        <w:tc>
          <w:tcPr>
            <w:tcW w:w="483" w:type="pct"/>
            <w:hideMark/>
          </w:tcPr>
          <w:p w14:paraId="1DEE4DCF"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35</w:t>
            </w:r>
          </w:p>
        </w:tc>
        <w:tc>
          <w:tcPr>
            <w:tcW w:w="496" w:type="pct"/>
            <w:hideMark/>
          </w:tcPr>
          <w:p w14:paraId="5A2BB98B"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36</w:t>
            </w:r>
          </w:p>
        </w:tc>
        <w:tc>
          <w:tcPr>
            <w:tcW w:w="535" w:type="pct"/>
            <w:hideMark/>
          </w:tcPr>
          <w:p w14:paraId="5A79DDF0"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36</w:t>
            </w:r>
          </w:p>
        </w:tc>
        <w:tc>
          <w:tcPr>
            <w:tcW w:w="534" w:type="pct"/>
          </w:tcPr>
          <w:p w14:paraId="1044353B"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37</w:t>
            </w:r>
          </w:p>
        </w:tc>
        <w:tc>
          <w:tcPr>
            <w:tcW w:w="534" w:type="pct"/>
          </w:tcPr>
          <w:p w14:paraId="23BAC146"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40</w:t>
            </w:r>
          </w:p>
        </w:tc>
      </w:tr>
      <w:tr w:rsidR="005733D0" w:rsidRPr="005C4556" w14:paraId="20D7C25C"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244061" w:themeFill="accent1" w:themeFillShade="80"/>
            <w:hideMark/>
          </w:tcPr>
          <w:p w14:paraId="50D1EF57"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b w:val="0"/>
                <w:bCs w:val="0"/>
                <w:lang w:val="sr-Cyrl-RS"/>
              </w:rPr>
              <w:t>Мера 1.4</w:t>
            </w:r>
            <w:r w:rsidRPr="005C4556">
              <w:rPr>
                <w:rFonts w:ascii="Times New Roman" w:hAnsi="Times New Roman" w:cs="Times New Roman"/>
                <w:b w:val="0"/>
                <w:bCs w:val="0"/>
              </w:rPr>
              <w:t>: Унапређење људских капацитета јавне управе за успостављање и примену информационих технологија у електронској управи</w:t>
            </w:r>
          </w:p>
        </w:tc>
      </w:tr>
      <w:tr w:rsidR="005733D0" w:rsidRPr="005C4556" w14:paraId="36ABB988"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10481087" w14:textId="77777777" w:rsidR="005733D0" w:rsidRPr="005C4556" w:rsidRDefault="005733D0" w:rsidP="006D7CFF">
            <w:pPr>
              <w:spacing w:after="120"/>
              <w:jc w:val="both"/>
              <w:rPr>
                <w:rFonts w:ascii="Times New Roman" w:hAnsi="Times New Roman" w:cs="Times New Roman"/>
                <w:bCs w:val="0"/>
              </w:rPr>
            </w:pPr>
            <w:r w:rsidRPr="005C4556">
              <w:rPr>
                <w:rFonts w:ascii="Times New Roman" w:hAnsi="Times New Roman" w:cs="Times New Roman"/>
                <w:b w:val="0"/>
                <w:bCs w:val="0"/>
              </w:rPr>
              <w:t>Број извршилаца на радним местима за ИТ службенике (Број)</w:t>
            </w:r>
          </w:p>
        </w:tc>
        <w:tc>
          <w:tcPr>
            <w:tcW w:w="483" w:type="pct"/>
            <w:hideMark/>
          </w:tcPr>
          <w:p w14:paraId="37AEBAFF"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6.402</w:t>
            </w:r>
          </w:p>
        </w:tc>
        <w:tc>
          <w:tcPr>
            <w:tcW w:w="496" w:type="pct"/>
            <w:hideMark/>
          </w:tcPr>
          <w:p w14:paraId="4548AC11"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6.500</w:t>
            </w:r>
          </w:p>
        </w:tc>
        <w:tc>
          <w:tcPr>
            <w:tcW w:w="535" w:type="pct"/>
            <w:hideMark/>
          </w:tcPr>
          <w:p w14:paraId="0FFDE371"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4.778</w:t>
            </w:r>
          </w:p>
        </w:tc>
        <w:tc>
          <w:tcPr>
            <w:tcW w:w="534" w:type="pct"/>
          </w:tcPr>
          <w:p w14:paraId="1A0B22AC"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6.600</w:t>
            </w:r>
          </w:p>
        </w:tc>
        <w:tc>
          <w:tcPr>
            <w:tcW w:w="534" w:type="pct"/>
          </w:tcPr>
          <w:p w14:paraId="383DD1F0"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6.700</w:t>
            </w:r>
          </w:p>
        </w:tc>
      </w:tr>
      <w:tr w:rsidR="005733D0" w:rsidRPr="005C4556" w14:paraId="671F3D1C"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74F96BF9" w14:textId="77777777" w:rsidR="005733D0" w:rsidRPr="005C4556" w:rsidRDefault="005733D0" w:rsidP="006D7CFF">
            <w:pPr>
              <w:spacing w:after="120"/>
              <w:jc w:val="both"/>
              <w:rPr>
                <w:rFonts w:ascii="Times New Roman" w:hAnsi="Times New Roman" w:cs="Times New Roman"/>
                <w:bCs w:val="0"/>
              </w:rPr>
            </w:pPr>
            <w:r w:rsidRPr="005C4556">
              <w:rPr>
                <w:rFonts w:ascii="Times New Roman" w:hAnsi="Times New Roman" w:cs="Times New Roman"/>
                <w:b w:val="0"/>
                <w:bCs w:val="0"/>
              </w:rPr>
              <w:t>Број службеника који су обучени за рад у дигиталном окружењу, по органима и јединицама локалне самоуправе у којима су запослени (Број)</w:t>
            </w:r>
          </w:p>
        </w:tc>
        <w:tc>
          <w:tcPr>
            <w:tcW w:w="483" w:type="pct"/>
            <w:hideMark/>
          </w:tcPr>
          <w:p w14:paraId="1FB019EF"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1.200</w:t>
            </w:r>
          </w:p>
        </w:tc>
        <w:tc>
          <w:tcPr>
            <w:tcW w:w="496" w:type="pct"/>
            <w:hideMark/>
          </w:tcPr>
          <w:p w14:paraId="41DF9DA5"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 xml:space="preserve">       1.200</w:t>
            </w:r>
          </w:p>
        </w:tc>
        <w:tc>
          <w:tcPr>
            <w:tcW w:w="535" w:type="pct"/>
            <w:hideMark/>
          </w:tcPr>
          <w:p w14:paraId="3AAFA925"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6.496</w:t>
            </w:r>
          </w:p>
        </w:tc>
        <w:tc>
          <w:tcPr>
            <w:tcW w:w="534" w:type="pct"/>
          </w:tcPr>
          <w:p w14:paraId="7FF8C0FC"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1.200</w:t>
            </w:r>
          </w:p>
        </w:tc>
        <w:tc>
          <w:tcPr>
            <w:tcW w:w="534" w:type="pct"/>
          </w:tcPr>
          <w:p w14:paraId="05108DDE"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1.200</w:t>
            </w:r>
          </w:p>
        </w:tc>
      </w:tr>
      <w:tr w:rsidR="005733D0" w:rsidRPr="005C4556" w14:paraId="097428BB"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3478559B" w14:textId="77777777" w:rsidR="005733D0" w:rsidRPr="005C4556" w:rsidRDefault="005733D0" w:rsidP="006D7CFF">
            <w:pPr>
              <w:spacing w:after="120"/>
              <w:jc w:val="both"/>
              <w:rPr>
                <w:rFonts w:ascii="Times New Roman" w:hAnsi="Times New Roman" w:cs="Times New Roman"/>
                <w:bCs w:val="0"/>
              </w:rPr>
            </w:pPr>
            <w:r w:rsidRPr="005C4556">
              <w:rPr>
                <w:rFonts w:ascii="Times New Roman" w:hAnsi="Times New Roman" w:cs="Times New Roman"/>
                <w:b w:val="0"/>
                <w:bCs w:val="0"/>
              </w:rPr>
              <w:t>Број извршилаца на радним местима за ИТ службенике у органима државне управе (Број)</w:t>
            </w:r>
          </w:p>
        </w:tc>
        <w:tc>
          <w:tcPr>
            <w:tcW w:w="483" w:type="pct"/>
            <w:hideMark/>
          </w:tcPr>
          <w:p w14:paraId="0778ED82"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610</w:t>
            </w:r>
          </w:p>
        </w:tc>
        <w:tc>
          <w:tcPr>
            <w:tcW w:w="496" w:type="pct"/>
            <w:hideMark/>
          </w:tcPr>
          <w:p w14:paraId="453C51AB"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630</w:t>
            </w:r>
          </w:p>
        </w:tc>
        <w:tc>
          <w:tcPr>
            <w:tcW w:w="535" w:type="pct"/>
            <w:hideMark/>
          </w:tcPr>
          <w:p w14:paraId="3615E4DD"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664</w:t>
            </w:r>
          </w:p>
        </w:tc>
        <w:tc>
          <w:tcPr>
            <w:tcW w:w="534" w:type="pct"/>
          </w:tcPr>
          <w:p w14:paraId="00F9C0AA"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655</w:t>
            </w:r>
          </w:p>
        </w:tc>
        <w:tc>
          <w:tcPr>
            <w:tcW w:w="534" w:type="pct"/>
          </w:tcPr>
          <w:p w14:paraId="0860ED16"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680</w:t>
            </w:r>
          </w:p>
        </w:tc>
      </w:tr>
      <w:tr w:rsidR="005733D0" w:rsidRPr="005C4556" w14:paraId="4036E159"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484B54B4" w14:textId="77777777" w:rsidR="005733D0" w:rsidRPr="005C4556" w:rsidRDefault="005733D0" w:rsidP="006D7CFF">
            <w:pPr>
              <w:spacing w:after="120"/>
              <w:jc w:val="both"/>
              <w:rPr>
                <w:rFonts w:ascii="Times New Roman" w:hAnsi="Times New Roman" w:cs="Times New Roman"/>
                <w:b w:val="0"/>
                <w:bCs w:val="0"/>
              </w:rPr>
            </w:pPr>
            <w:r w:rsidRPr="005C4556">
              <w:rPr>
                <w:rFonts w:ascii="Times New Roman" w:hAnsi="Times New Roman" w:cs="Times New Roman"/>
                <w:b w:val="0"/>
                <w:bCs w:val="0"/>
              </w:rPr>
              <w:t>Број извршилаца на радним местима за ИТ службенике у органима локалне самоуправе (Број)</w:t>
            </w:r>
          </w:p>
        </w:tc>
        <w:tc>
          <w:tcPr>
            <w:tcW w:w="483" w:type="pct"/>
            <w:hideMark/>
          </w:tcPr>
          <w:p w14:paraId="0CFD5985"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470</w:t>
            </w:r>
          </w:p>
        </w:tc>
        <w:tc>
          <w:tcPr>
            <w:tcW w:w="496" w:type="pct"/>
            <w:hideMark/>
          </w:tcPr>
          <w:p w14:paraId="6E5FF01F"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485</w:t>
            </w:r>
          </w:p>
        </w:tc>
        <w:tc>
          <w:tcPr>
            <w:tcW w:w="535" w:type="pct"/>
            <w:hideMark/>
          </w:tcPr>
          <w:p w14:paraId="718BC6ED"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367</w:t>
            </w:r>
          </w:p>
        </w:tc>
        <w:tc>
          <w:tcPr>
            <w:tcW w:w="534" w:type="pct"/>
          </w:tcPr>
          <w:p w14:paraId="1A5B6112"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500</w:t>
            </w:r>
          </w:p>
        </w:tc>
        <w:tc>
          <w:tcPr>
            <w:tcW w:w="534" w:type="pct"/>
          </w:tcPr>
          <w:p w14:paraId="3EA7A377"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510</w:t>
            </w:r>
          </w:p>
        </w:tc>
      </w:tr>
      <w:tr w:rsidR="005733D0" w:rsidRPr="005C4556" w14:paraId="26E46BE6" w14:textId="77777777" w:rsidTr="006D7CFF">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244061" w:themeFill="accent1" w:themeFillShade="80"/>
            <w:hideMark/>
          </w:tcPr>
          <w:p w14:paraId="146FFA5D"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b w:val="0"/>
                <w:bCs w:val="0"/>
                <w:lang w:val="sr-Cyrl-RS"/>
              </w:rPr>
              <w:t>Мера 1.5</w:t>
            </w:r>
            <w:r w:rsidRPr="005C4556">
              <w:rPr>
                <w:rFonts w:ascii="Times New Roman" w:hAnsi="Times New Roman" w:cs="Times New Roman"/>
                <w:b w:val="0"/>
                <w:bCs w:val="0"/>
              </w:rPr>
              <w:t>: Унапређење информационе безбедности и стандарда</w:t>
            </w:r>
          </w:p>
        </w:tc>
      </w:tr>
      <w:tr w:rsidR="005733D0" w:rsidRPr="005C4556" w14:paraId="440259B8"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240C0D2E" w14:textId="77777777" w:rsidR="005733D0" w:rsidRPr="005C4556" w:rsidRDefault="005733D0" w:rsidP="006D7CFF">
            <w:pPr>
              <w:spacing w:after="120"/>
              <w:jc w:val="both"/>
              <w:rPr>
                <w:rFonts w:ascii="Times New Roman" w:hAnsi="Times New Roman" w:cs="Times New Roman"/>
                <w:b w:val="0"/>
                <w:bCs w:val="0"/>
                <w:lang w:val="sr-Cyrl-RS"/>
              </w:rPr>
            </w:pPr>
            <w:r w:rsidRPr="005C4556">
              <w:rPr>
                <w:rFonts w:ascii="Times New Roman" w:hAnsi="Times New Roman" w:cs="Times New Roman"/>
                <w:b w:val="0"/>
                <w:bCs w:val="0"/>
                <w:lang w:val="sr-Cyrl-RS"/>
              </w:rPr>
              <w:t>Проценат органа који имају успостављен и функционалан систем информационе безбедности и испуњавају стандарде везане за информациону безбедност (ИСО 27001 и ИСО 20000 усвојен Акт о информационој безбедности) у односу на број спроведених редовних и ванреднихинспекцијских надзора у једној календарској години (%)</w:t>
            </w:r>
          </w:p>
        </w:tc>
        <w:tc>
          <w:tcPr>
            <w:tcW w:w="483" w:type="pct"/>
            <w:hideMark/>
          </w:tcPr>
          <w:p w14:paraId="7D626125"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95</w:t>
            </w:r>
          </w:p>
        </w:tc>
        <w:tc>
          <w:tcPr>
            <w:tcW w:w="496" w:type="pct"/>
            <w:hideMark/>
          </w:tcPr>
          <w:p w14:paraId="4235B490"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95</w:t>
            </w:r>
          </w:p>
        </w:tc>
        <w:tc>
          <w:tcPr>
            <w:tcW w:w="535" w:type="pct"/>
            <w:hideMark/>
          </w:tcPr>
          <w:p w14:paraId="215CD65A"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lang w:val="sr-Cyrl-RS"/>
              </w:rPr>
            </w:pPr>
            <w:r w:rsidRPr="005C4556">
              <w:rPr>
                <w:rFonts w:ascii="Times New Roman" w:hAnsi="Times New Roman" w:cs="Times New Roman"/>
                <w:bCs/>
                <w:lang w:val="en-US"/>
              </w:rPr>
              <w:t>95</w:t>
            </w:r>
          </w:p>
        </w:tc>
        <w:tc>
          <w:tcPr>
            <w:tcW w:w="534" w:type="pct"/>
          </w:tcPr>
          <w:p w14:paraId="0197EC9A"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100</w:t>
            </w:r>
          </w:p>
        </w:tc>
        <w:tc>
          <w:tcPr>
            <w:tcW w:w="534" w:type="pct"/>
          </w:tcPr>
          <w:p w14:paraId="3C5C825F"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100</w:t>
            </w:r>
          </w:p>
        </w:tc>
      </w:tr>
      <w:tr w:rsidR="005733D0" w:rsidRPr="005C4556" w14:paraId="15138695"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2938B9AB" w14:textId="77777777" w:rsidR="005733D0" w:rsidRPr="005C4556" w:rsidRDefault="005733D0" w:rsidP="006D7CFF">
            <w:pPr>
              <w:spacing w:after="120"/>
              <w:jc w:val="both"/>
              <w:rPr>
                <w:rFonts w:ascii="Times New Roman" w:hAnsi="Times New Roman" w:cs="Times New Roman"/>
                <w:bCs w:val="0"/>
                <w:lang w:val="sr-Cyrl-RS"/>
              </w:rPr>
            </w:pPr>
            <w:r w:rsidRPr="005C4556">
              <w:rPr>
                <w:rFonts w:ascii="Times New Roman" w:hAnsi="Times New Roman" w:cs="Times New Roman"/>
                <w:b w:val="0"/>
                <w:bCs w:val="0"/>
                <w:lang w:val="sr-Cyrl-RS"/>
              </w:rPr>
              <w:t>Проценат органа који имају успостављен и функционалан систем информационе безбедности и испуњавају стандарде везане за информациону безбедност (усвојен План опоравка у случају катастрофе) у односу на број спроведених редовних и ванредних инспекцијских надзора у једној календарској години (%)</w:t>
            </w:r>
          </w:p>
        </w:tc>
        <w:tc>
          <w:tcPr>
            <w:tcW w:w="483" w:type="pct"/>
            <w:hideMark/>
          </w:tcPr>
          <w:p w14:paraId="00379617"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90</w:t>
            </w:r>
          </w:p>
        </w:tc>
        <w:tc>
          <w:tcPr>
            <w:tcW w:w="496" w:type="pct"/>
            <w:hideMark/>
          </w:tcPr>
          <w:p w14:paraId="6F858FF9"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95</w:t>
            </w:r>
          </w:p>
        </w:tc>
        <w:tc>
          <w:tcPr>
            <w:tcW w:w="535" w:type="pct"/>
            <w:hideMark/>
          </w:tcPr>
          <w:p w14:paraId="71F13652"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lang w:val="sr-Cyrl-RS"/>
              </w:rPr>
            </w:pPr>
            <w:r w:rsidRPr="005C4556">
              <w:rPr>
                <w:rFonts w:ascii="Times New Roman" w:hAnsi="Times New Roman" w:cs="Times New Roman"/>
                <w:bCs/>
                <w:lang w:val="en-US"/>
              </w:rPr>
              <w:t>95</w:t>
            </w:r>
          </w:p>
        </w:tc>
        <w:tc>
          <w:tcPr>
            <w:tcW w:w="534" w:type="pct"/>
          </w:tcPr>
          <w:p w14:paraId="4DBDE18C"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100</w:t>
            </w:r>
          </w:p>
        </w:tc>
        <w:tc>
          <w:tcPr>
            <w:tcW w:w="534" w:type="pct"/>
          </w:tcPr>
          <w:p w14:paraId="08829825"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100</w:t>
            </w:r>
          </w:p>
        </w:tc>
      </w:tr>
      <w:tr w:rsidR="005733D0" w:rsidRPr="005C4556" w14:paraId="768A807B"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291EAC04" w14:textId="77777777" w:rsidR="005733D0" w:rsidRPr="005C4556" w:rsidRDefault="005733D0" w:rsidP="006D7CFF">
            <w:pPr>
              <w:spacing w:after="120"/>
              <w:jc w:val="both"/>
              <w:rPr>
                <w:rFonts w:ascii="Times New Roman" w:hAnsi="Times New Roman" w:cs="Times New Roman"/>
                <w:b w:val="0"/>
                <w:bCs w:val="0"/>
                <w:lang w:val="sr-Cyrl-RS"/>
              </w:rPr>
            </w:pPr>
            <w:r w:rsidRPr="005C4556">
              <w:rPr>
                <w:rFonts w:ascii="Times New Roman" w:hAnsi="Times New Roman" w:cs="Times New Roman"/>
                <w:b w:val="0"/>
                <w:bCs w:val="0"/>
                <w:lang w:val="sr-Cyrl-RS"/>
              </w:rPr>
              <w:t>Број службеника који су прошли сајбер вежбе у јавној управи (Број)</w:t>
            </w:r>
          </w:p>
        </w:tc>
        <w:tc>
          <w:tcPr>
            <w:tcW w:w="483" w:type="pct"/>
            <w:hideMark/>
          </w:tcPr>
          <w:p w14:paraId="18B9DD89"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150</w:t>
            </w:r>
          </w:p>
        </w:tc>
        <w:tc>
          <w:tcPr>
            <w:tcW w:w="496" w:type="pct"/>
            <w:hideMark/>
          </w:tcPr>
          <w:p w14:paraId="2D74A092"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180</w:t>
            </w:r>
          </w:p>
        </w:tc>
        <w:tc>
          <w:tcPr>
            <w:tcW w:w="535" w:type="pct"/>
            <w:hideMark/>
          </w:tcPr>
          <w:p w14:paraId="6E40C5AC"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lang w:val="sr-Cyrl-RS"/>
              </w:rPr>
            </w:pPr>
            <w:r w:rsidRPr="005C4556">
              <w:rPr>
                <w:rFonts w:ascii="Times New Roman" w:hAnsi="Times New Roman" w:cs="Times New Roman"/>
                <w:bCs/>
                <w:lang w:val="en-US"/>
              </w:rPr>
              <w:t>200</w:t>
            </w:r>
          </w:p>
        </w:tc>
        <w:tc>
          <w:tcPr>
            <w:tcW w:w="534" w:type="pct"/>
          </w:tcPr>
          <w:p w14:paraId="45EC4002"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210</w:t>
            </w:r>
          </w:p>
        </w:tc>
        <w:tc>
          <w:tcPr>
            <w:tcW w:w="534" w:type="pct"/>
          </w:tcPr>
          <w:p w14:paraId="1360758E"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240</w:t>
            </w:r>
          </w:p>
        </w:tc>
      </w:tr>
      <w:tr w:rsidR="005733D0" w:rsidRPr="005C4556" w14:paraId="70522D0F" w14:textId="77777777" w:rsidTr="006D7CFF">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1F497D" w:themeFill="text2"/>
            <w:hideMark/>
          </w:tcPr>
          <w:p w14:paraId="3A6FDBDB"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lang w:val="sr-Cyrl-RS"/>
              </w:rPr>
              <w:t>Посебан циљ 2</w:t>
            </w:r>
            <w:r w:rsidRPr="005C4556">
              <w:rPr>
                <w:rFonts w:ascii="Times New Roman" w:hAnsi="Times New Roman" w:cs="Times New Roman"/>
              </w:rPr>
              <w:t xml:space="preserve">: </w:t>
            </w:r>
            <w:r w:rsidRPr="005C4556">
              <w:rPr>
                <w:rFonts w:ascii="Times New Roman" w:hAnsi="Times New Roman" w:cs="Times New Roman"/>
                <w:lang w:val="sr-Cyrl-RS"/>
              </w:rPr>
              <w:t>Унапређење правне сигурности у коришћењу електронске управе</w:t>
            </w:r>
          </w:p>
        </w:tc>
      </w:tr>
      <w:tr w:rsidR="005733D0" w:rsidRPr="005C4556" w14:paraId="423AE7AC"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vAlign w:val="center"/>
          </w:tcPr>
          <w:p w14:paraId="1B9783C0"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lang w:val="sr-Cyrl-RS"/>
              </w:rPr>
              <w:t>Показатељ</w:t>
            </w:r>
          </w:p>
        </w:tc>
        <w:tc>
          <w:tcPr>
            <w:tcW w:w="483" w:type="pct"/>
            <w:shd w:val="clear" w:color="auto" w:fill="4F81BD" w:themeFill="accent1"/>
          </w:tcPr>
          <w:p w14:paraId="1EA6146D"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FFFFFF" w:themeColor="background1"/>
                <w:lang w:val="sr-Cyrl-RS"/>
              </w:rPr>
              <w:t>Почетна вредност</w:t>
            </w:r>
          </w:p>
          <w:p w14:paraId="646A4B7F"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b/>
                <w:color w:val="FFFFFF" w:themeColor="background1"/>
                <w:lang w:val="en-US"/>
              </w:rPr>
              <w:t>(</w:t>
            </w:r>
            <w:r w:rsidRPr="005C4556">
              <w:rPr>
                <w:rFonts w:ascii="Times New Roman" w:hAnsi="Times New Roman" w:cs="Times New Roman"/>
                <w:b/>
                <w:color w:val="FFFFFF" w:themeColor="background1"/>
                <w:lang w:val="sr-Cyrl-RS"/>
              </w:rPr>
              <w:t>2022</w:t>
            </w:r>
            <w:r w:rsidRPr="005C4556">
              <w:rPr>
                <w:rFonts w:ascii="Times New Roman" w:hAnsi="Times New Roman" w:cs="Times New Roman"/>
                <w:b/>
                <w:color w:val="FFFFFF" w:themeColor="background1"/>
                <w:lang w:val="en-US"/>
              </w:rPr>
              <w:t>)</w:t>
            </w:r>
          </w:p>
        </w:tc>
        <w:tc>
          <w:tcPr>
            <w:tcW w:w="496" w:type="pct"/>
            <w:shd w:val="clear" w:color="auto" w:fill="4F81BD" w:themeFill="accent1"/>
          </w:tcPr>
          <w:p w14:paraId="5CDF464A"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FFFFFF" w:themeColor="background1"/>
                <w:lang w:val="sr-Cyrl-RS"/>
              </w:rPr>
              <w:t xml:space="preserve">Циљна вредност </w:t>
            </w:r>
          </w:p>
          <w:p w14:paraId="7C986816"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b/>
                <w:color w:val="FFFFFF" w:themeColor="background1"/>
                <w:lang w:val="sr-Cyrl-RS"/>
              </w:rPr>
              <w:t>(2023)</w:t>
            </w:r>
          </w:p>
        </w:tc>
        <w:tc>
          <w:tcPr>
            <w:tcW w:w="535" w:type="pct"/>
            <w:shd w:val="clear" w:color="auto" w:fill="4F81BD" w:themeFill="accent1"/>
          </w:tcPr>
          <w:p w14:paraId="7DDE00B6"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FFFFFF" w:themeColor="background1"/>
                <w:lang w:val="sr-Cyrl-RS"/>
              </w:rPr>
              <w:t xml:space="preserve">Остварена вредност </w:t>
            </w:r>
          </w:p>
          <w:p w14:paraId="48CE3589"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b/>
                <w:color w:val="FFFFFF" w:themeColor="background1"/>
                <w:lang w:val="sr-Cyrl-RS"/>
              </w:rPr>
              <w:t>(2023)</w:t>
            </w:r>
          </w:p>
        </w:tc>
        <w:tc>
          <w:tcPr>
            <w:tcW w:w="534" w:type="pct"/>
            <w:shd w:val="clear" w:color="auto" w:fill="4F81BD" w:themeFill="accent1"/>
          </w:tcPr>
          <w:p w14:paraId="29E8A682"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000000" w:themeColor="text1"/>
                <w:lang w:val="sr-Cyrl-RS"/>
              </w:rPr>
              <w:t>Циљна вредност (2024)</w:t>
            </w:r>
          </w:p>
        </w:tc>
        <w:tc>
          <w:tcPr>
            <w:tcW w:w="534" w:type="pct"/>
            <w:shd w:val="clear" w:color="auto" w:fill="4F81BD" w:themeFill="accent1"/>
          </w:tcPr>
          <w:p w14:paraId="5D48859E"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000000" w:themeColor="text1"/>
                <w:lang w:val="sr-Cyrl-RS"/>
              </w:rPr>
              <w:t>Циљна вредност (2025)</w:t>
            </w:r>
          </w:p>
        </w:tc>
      </w:tr>
      <w:tr w:rsidR="005733D0" w:rsidRPr="005C4556" w14:paraId="3B9BE392"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68D69330"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b w:val="0"/>
                <w:bCs w:val="0"/>
                <w:lang w:val="sr-Cyrl-RS"/>
              </w:rPr>
              <w:t>Број аката насталих у раду инспекцијских органа у софтверском решењу еИнспектор достављених у јединствен електронски сандучић корисника услуга електронске управе (Број)</w:t>
            </w:r>
          </w:p>
        </w:tc>
        <w:tc>
          <w:tcPr>
            <w:tcW w:w="483" w:type="pct"/>
            <w:hideMark/>
          </w:tcPr>
          <w:p w14:paraId="0AD99340"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17.532</w:t>
            </w:r>
          </w:p>
        </w:tc>
        <w:tc>
          <w:tcPr>
            <w:tcW w:w="496" w:type="pct"/>
            <w:hideMark/>
          </w:tcPr>
          <w:p w14:paraId="57F2A68F"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25.000</w:t>
            </w:r>
          </w:p>
        </w:tc>
        <w:tc>
          <w:tcPr>
            <w:tcW w:w="535" w:type="pct"/>
            <w:hideMark/>
          </w:tcPr>
          <w:p w14:paraId="12ECB184"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2</w:t>
            </w:r>
          </w:p>
        </w:tc>
        <w:tc>
          <w:tcPr>
            <w:tcW w:w="534" w:type="pct"/>
          </w:tcPr>
          <w:p w14:paraId="1D62C835"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30.000</w:t>
            </w:r>
          </w:p>
        </w:tc>
        <w:tc>
          <w:tcPr>
            <w:tcW w:w="534" w:type="pct"/>
          </w:tcPr>
          <w:p w14:paraId="71A75605"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35.000</w:t>
            </w:r>
          </w:p>
        </w:tc>
      </w:tr>
      <w:tr w:rsidR="005733D0" w:rsidRPr="005C4556" w14:paraId="262B9D45"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6676254A" w14:textId="77777777" w:rsidR="005733D0" w:rsidRPr="005C4556" w:rsidRDefault="005733D0" w:rsidP="006D7CFF">
            <w:pPr>
              <w:spacing w:after="120"/>
              <w:jc w:val="both"/>
              <w:rPr>
                <w:rFonts w:ascii="Times New Roman" w:hAnsi="Times New Roman" w:cs="Times New Roman"/>
                <w:b w:val="0"/>
                <w:bCs w:val="0"/>
                <w:lang w:val="sr-Cyrl-RS"/>
              </w:rPr>
            </w:pPr>
            <w:r w:rsidRPr="005C4556">
              <w:rPr>
                <w:rFonts w:ascii="Times New Roman" w:hAnsi="Times New Roman" w:cs="Times New Roman"/>
                <w:b w:val="0"/>
                <w:bCs w:val="0"/>
                <w:lang w:val="sr-Cyrl-RS"/>
              </w:rPr>
              <w:t>Проценат предмета који су вођени искључиво у електронском облику у односу на све предмете у  календарској години (%)</w:t>
            </w:r>
          </w:p>
        </w:tc>
        <w:tc>
          <w:tcPr>
            <w:tcW w:w="483" w:type="pct"/>
            <w:hideMark/>
          </w:tcPr>
          <w:p w14:paraId="5D816C23"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0</w:t>
            </w:r>
          </w:p>
        </w:tc>
        <w:tc>
          <w:tcPr>
            <w:tcW w:w="496" w:type="pct"/>
            <w:hideMark/>
          </w:tcPr>
          <w:p w14:paraId="491E55E7"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10</w:t>
            </w:r>
          </w:p>
        </w:tc>
        <w:tc>
          <w:tcPr>
            <w:tcW w:w="535" w:type="pct"/>
            <w:hideMark/>
          </w:tcPr>
          <w:p w14:paraId="2BD25AEE"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15</w:t>
            </w:r>
          </w:p>
        </w:tc>
        <w:tc>
          <w:tcPr>
            <w:tcW w:w="534" w:type="pct"/>
          </w:tcPr>
          <w:p w14:paraId="3FF73866"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25</w:t>
            </w:r>
          </w:p>
        </w:tc>
        <w:tc>
          <w:tcPr>
            <w:tcW w:w="534" w:type="pct"/>
          </w:tcPr>
          <w:p w14:paraId="0A3B7607"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40</w:t>
            </w:r>
          </w:p>
        </w:tc>
      </w:tr>
      <w:tr w:rsidR="005733D0" w:rsidRPr="005C4556" w14:paraId="31B82CE5" w14:textId="77777777" w:rsidTr="006D7CFF">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244061" w:themeFill="accent1" w:themeFillShade="80"/>
            <w:hideMark/>
          </w:tcPr>
          <w:p w14:paraId="723D38C7" w14:textId="77777777" w:rsidR="005733D0" w:rsidRPr="005C4556" w:rsidRDefault="005733D0" w:rsidP="006D7CFF">
            <w:pPr>
              <w:spacing w:after="120"/>
              <w:jc w:val="both"/>
              <w:rPr>
                <w:rFonts w:ascii="Times New Roman" w:hAnsi="Times New Roman" w:cs="Times New Roman"/>
              </w:rPr>
            </w:pPr>
            <w:r w:rsidRPr="005C4556">
              <w:rPr>
                <w:rFonts w:ascii="Times New Roman" w:hAnsi="Times New Roman" w:cs="Times New Roman"/>
                <w:b w:val="0"/>
                <w:bCs w:val="0"/>
                <w:lang w:val="en-US"/>
              </w:rPr>
              <w:t>M</w:t>
            </w:r>
            <w:r w:rsidRPr="005C4556">
              <w:rPr>
                <w:rFonts w:ascii="Times New Roman" w:hAnsi="Times New Roman" w:cs="Times New Roman"/>
                <w:b w:val="0"/>
                <w:bCs w:val="0"/>
                <w:lang w:val="sr-Cyrl-RS"/>
              </w:rPr>
              <w:t>ера 2.1</w:t>
            </w:r>
            <w:r w:rsidRPr="005C4556">
              <w:rPr>
                <w:rFonts w:ascii="Times New Roman" w:hAnsi="Times New Roman" w:cs="Times New Roman"/>
                <w:b w:val="0"/>
                <w:bCs w:val="0"/>
              </w:rPr>
              <w:t>: Обезбедити ефикасну заштиту права корисника електронске управе</w:t>
            </w:r>
          </w:p>
        </w:tc>
      </w:tr>
      <w:tr w:rsidR="005733D0" w:rsidRPr="005C4556" w14:paraId="32C19FD7"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019F17C0" w14:textId="77777777" w:rsidR="005733D0" w:rsidRPr="005C4556" w:rsidRDefault="005733D0" w:rsidP="006D7CFF">
            <w:pPr>
              <w:spacing w:after="120"/>
              <w:jc w:val="both"/>
              <w:rPr>
                <w:rFonts w:ascii="Times New Roman" w:hAnsi="Times New Roman" w:cs="Times New Roman"/>
                <w:b w:val="0"/>
                <w:bCs w:val="0"/>
              </w:rPr>
            </w:pPr>
            <w:r w:rsidRPr="005C4556">
              <w:rPr>
                <w:rFonts w:ascii="Times New Roman" w:hAnsi="Times New Roman" w:cs="Times New Roman"/>
                <w:b w:val="0"/>
                <w:bCs w:val="0"/>
              </w:rPr>
              <w:t>Даље проширење могућности електронског покретања и вођења судских поступака за учеснике у поступку коришћењем апликације еСуд (Број)</w:t>
            </w:r>
          </w:p>
        </w:tc>
        <w:tc>
          <w:tcPr>
            <w:tcW w:w="483" w:type="pct"/>
            <w:hideMark/>
          </w:tcPr>
          <w:p w14:paraId="4F5EC9F6"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lang w:val="en-US"/>
              </w:rPr>
            </w:pPr>
            <w:r w:rsidRPr="005C4556">
              <w:rPr>
                <w:rFonts w:ascii="Times New Roman" w:hAnsi="Times New Roman" w:cs="Times New Roman"/>
                <w:b/>
                <w:bCs/>
                <w:lang w:val="en-US"/>
              </w:rPr>
              <w:t>1</w:t>
            </w:r>
          </w:p>
        </w:tc>
        <w:tc>
          <w:tcPr>
            <w:tcW w:w="496" w:type="pct"/>
            <w:hideMark/>
          </w:tcPr>
          <w:p w14:paraId="0276B877"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lang w:val="en-US"/>
              </w:rPr>
            </w:pPr>
            <w:r w:rsidRPr="005C4556">
              <w:rPr>
                <w:rFonts w:ascii="Times New Roman" w:hAnsi="Times New Roman" w:cs="Times New Roman"/>
                <w:b/>
                <w:bCs/>
                <w:lang w:val="en-US"/>
              </w:rPr>
              <w:t>16</w:t>
            </w:r>
          </w:p>
        </w:tc>
        <w:tc>
          <w:tcPr>
            <w:tcW w:w="535" w:type="pct"/>
          </w:tcPr>
          <w:p w14:paraId="1F8F60DC"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lang w:val="en-US"/>
              </w:rPr>
            </w:pPr>
            <w:r w:rsidRPr="005C4556">
              <w:rPr>
                <w:rFonts w:ascii="Times New Roman" w:hAnsi="Times New Roman" w:cs="Times New Roman"/>
                <w:b/>
                <w:bCs/>
                <w:lang w:val="en-US"/>
              </w:rPr>
              <w:t>0</w:t>
            </w:r>
          </w:p>
        </w:tc>
        <w:tc>
          <w:tcPr>
            <w:tcW w:w="534" w:type="pct"/>
          </w:tcPr>
          <w:p w14:paraId="5A83912B"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lang w:val="sr-Cyrl-RS"/>
              </w:rPr>
            </w:pPr>
            <w:r w:rsidRPr="005C4556">
              <w:rPr>
                <w:rFonts w:ascii="Times New Roman" w:hAnsi="Times New Roman" w:cs="Times New Roman"/>
                <w:b/>
                <w:bCs/>
                <w:lang w:val="sr-Cyrl-RS"/>
              </w:rPr>
              <w:t>16</w:t>
            </w:r>
          </w:p>
        </w:tc>
        <w:tc>
          <w:tcPr>
            <w:tcW w:w="534" w:type="pct"/>
          </w:tcPr>
          <w:p w14:paraId="046506C6"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lang w:val="sr-Cyrl-RS"/>
              </w:rPr>
            </w:pPr>
            <w:r w:rsidRPr="005C4556">
              <w:rPr>
                <w:rFonts w:ascii="Times New Roman" w:hAnsi="Times New Roman" w:cs="Times New Roman"/>
                <w:b/>
                <w:bCs/>
                <w:lang w:val="sr-Cyrl-RS"/>
              </w:rPr>
              <w:t>108</w:t>
            </w:r>
          </w:p>
        </w:tc>
      </w:tr>
      <w:tr w:rsidR="005733D0" w:rsidRPr="005C4556" w14:paraId="3B840A05"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491DC0A4" w14:textId="77777777" w:rsidR="005733D0" w:rsidRPr="005C4556" w:rsidRDefault="005733D0" w:rsidP="006D7CFF">
            <w:pPr>
              <w:spacing w:after="120"/>
              <w:jc w:val="both"/>
              <w:rPr>
                <w:rFonts w:ascii="Times New Roman" w:hAnsi="Times New Roman" w:cs="Times New Roman"/>
                <w:bCs w:val="0"/>
              </w:rPr>
            </w:pPr>
            <w:r w:rsidRPr="005C4556">
              <w:rPr>
                <w:rFonts w:ascii="Times New Roman" w:hAnsi="Times New Roman" w:cs="Times New Roman"/>
                <w:b w:val="0"/>
                <w:bCs w:val="0"/>
              </w:rPr>
              <w:t>Проценат судија у РС који су прошли обуке Правосудне академије за рад у дигиталном окружењу у односу на укупан број судија у РС (%)</w:t>
            </w:r>
          </w:p>
        </w:tc>
        <w:tc>
          <w:tcPr>
            <w:tcW w:w="483" w:type="pct"/>
            <w:hideMark/>
          </w:tcPr>
          <w:p w14:paraId="15741CA3"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15</w:t>
            </w:r>
          </w:p>
        </w:tc>
        <w:tc>
          <w:tcPr>
            <w:tcW w:w="496" w:type="pct"/>
            <w:hideMark/>
          </w:tcPr>
          <w:p w14:paraId="227B5084"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20</w:t>
            </w:r>
          </w:p>
        </w:tc>
        <w:tc>
          <w:tcPr>
            <w:tcW w:w="535" w:type="pct"/>
            <w:hideMark/>
          </w:tcPr>
          <w:p w14:paraId="6FCC8D60"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0</w:t>
            </w:r>
          </w:p>
        </w:tc>
        <w:tc>
          <w:tcPr>
            <w:tcW w:w="534" w:type="pct"/>
          </w:tcPr>
          <w:p w14:paraId="15588946"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30</w:t>
            </w:r>
          </w:p>
        </w:tc>
        <w:tc>
          <w:tcPr>
            <w:tcW w:w="534" w:type="pct"/>
          </w:tcPr>
          <w:p w14:paraId="0096FD67"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40</w:t>
            </w:r>
          </w:p>
        </w:tc>
      </w:tr>
      <w:tr w:rsidR="005733D0" w:rsidRPr="005C4556" w14:paraId="2144A8E0"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244061" w:themeFill="accent1" w:themeFillShade="80"/>
            <w:hideMark/>
          </w:tcPr>
          <w:p w14:paraId="53814519"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b w:val="0"/>
                <w:bCs w:val="0"/>
                <w:lang w:val="sr-Cyrl-RS"/>
              </w:rPr>
              <w:t>Мера 2.2</w:t>
            </w:r>
            <w:r w:rsidRPr="005C4556">
              <w:rPr>
                <w:rFonts w:ascii="Times New Roman" w:hAnsi="Times New Roman" w:cs="Times New Roman"/>
                <w:b w:val="0"/>
                <w:bCs w:val="0"/>
              </w:rPr>
              <w:t>: Унапређење доставе у електронској управи</w:t>
            </w:r>
          </w:p>
        </w:tc>
      </w:tr>
      <w:tr w:rsidR="005733D0" w:rsidRPr="005C4556" w14:paraId="0B5D8B20"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620F5637"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b w:val="0"/>
                <w:bCs w:val="0"/>
                <w:lang w:val="sr-Cyrl-RS"/>
              </w:rPr>
              <w:t>Број органа који врши доставу у Јединствени електронски сандучић (Број)</w:t>
            </w:r>
          </w:p>
        </w:tc>
        <w:tc>
          <w:tcPr>
            <w:tcW w:w="483" w:type="pct"/>
            <w:hideMark/>
          </w:tcPr>
          <w:p w14:paraId="016B68B5"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13</w:t>
            </w:r>
          </w:p>
        </w:tc>
        <w:tc>
          <w:tcPr>
            <w:tcW w:w="496" w:type="pct"/>
            <w:hideMark/>
          </w:tcPr>
          <w:p w14:paraId="109C8A60"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5C4556">
              <w:rPr>
                <w:rFonts w:ascii="Times New Roman" w:hAnsi="Times New Roman" w:cs="Times New Roman"/>
                <w:lang w:val="en-US"/>
              </w:rPr>
              <w:t>19-20</w:t>
            </w:r>
          </w:p>
        </w:tc>
        <w:tc>
          <w:tcPr>
            <w:tcW w:w="535" w:type="pct"/>
            <w:hideMark/>
          </w:tcPr>
          <w:p w14:paraId="60753534"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en-US"/>
              </w:rPr>
              <w:t>200</w:t>
            </w:r>
          </w:p>
        </w:tc>
        <w:tc>
          <w:tcPr>
            <w:tcW w:w="534" w:type="pct"/>
          </w:tcPr>
          <w:p w14:paraId="0B86F74E"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100</w:t>
            </w:r>
          </w:p>
        </w:tc>
        <w:tc>
          <w:tcPr>
            <w:tcW w:w="534" w:type="pct"/>
          </w:tcPr>
          <w:p w14:paraId="53CA1A3D"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sr-Cyrl-RS"/>
              </w:rPr>
            </w:pPr>
            <w:r w:rsidRPr="005C4556">
              <w:rPr>
                <w:rFonts w:ascii="Times New Roman" w:hAnsi="Times New Roman" w:cs="Times New Roman"/>
                <w:lang w:val="sr-Cyrl-RS"/>
              </w:rPr>
              <w:t>300</w:t>
            </w:r>
          </w:p>
        </w:tc>
      </w:tr>
      <w:tr w:rsidR="005733D0" w:rsidRPr="005C4556" w14:paraId="3D73394B"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1F497D" w:themeFill="text2"/>
            <w:hideMark/>
          </w:tcPr>
          <w:p w14:paraId="1EAF12DC"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lang w:val="sr-Cyrl-RS"/>
              </w:rPr>
              <w:t>Посебан циљ</w:t>
            </w:r>
            <w:r w:rsidRPr="005C4556">
              <w:rPr>
                <w:rFonts w:ascii="Times New Roman" w:hAnsi="Times New Roman" w:cs="Times New Roman"/>
              </w:rPr>
              <w:t xml:space="preserve"> 3: Повећање доступности електронске управе грађанима и привреди кроз унапређење корисничких сервиса</w:t>
            </w:r>
          </w:p>
        </w:tc>
      </w:tr>
      <w:tr w:rsidR="005733D0" w:rsidRPr="005C4556" w14:paraId="7B1535A4" w14:textId="77777777" w:rsidTr="006D7CFF">
        <w:tc>
          <w:tcPr>
            <w:cnfStyle w:val="001000000000" w:firstRow="0" w:lastRow="0" w:firstColumn="1" w:lastColumn="0" w:oddVBand="0" w:evenVBand="0" w:oddHBand="0" w:evenHBand="0" w:firstRowFirstColumn="0" w:firstRowLastColumn="0" w:lastRowFirstColumn="0" w:lastRowLastColumn="0"/>
            <w:tcW w:w="2418" w:type="pct"/>
            <w:vAlign w:val="center"/>
          </w:tcPr>
          <w:p w14:paraId="0869D501"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lang w:val="sr-Cyrl-RS"/>
              </w:rPr>
              <w:t>Показатељ</w:t>
            </w:r>
          </w:p>
        </w:tc>
        <w:tc>
          <w:tcPr>
            <w:tcW w:w="483" w:type="pct"/>
            <w:shd w:val="clear" w:color="auto" w:fill="4F81BD" w:themeFill="accent1"/>
          </w:tcPr>
          <w:p w14:paraId="5F1D4A46"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FFFFFF" w:themeColor="background1"/>
                <w:lang w:val="sr-Cyrl-RS"/>
              </w:rPr>
              <w:t>Почетна вредност</w:t>
            </w:r>
          </w:p>
          <w:p w14:paraId="01B74124"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
                <w:color w:val="FFFFFF" w:themeColor="background1"/>
                <w:lang w:val="en-US"/>
              </w:rPr>
              <w:t>(</w:t>
            </w:r>
            <w:r w:rsidRPr="005C4556">
              <w:rPr>
                <w:rFonts w:ascii="Times New Roman" w:hAnsi="Times New Roman" w:cs="Times New Roman"/>
                <w:b/>
                <w:color w:val="FFFFFF" w:themeColor="background1"/>
                <w:lang w:val="sr-Cyrl-RS"/>
              </w:rPr>
              <w:t>2022</w:t>
            </w:r>
            <w:r w:rsidRPr="005C4556">
              <w:rPr>
                <w:rFonts w:ascii="Times New Roman" w:hAnsi="Times New Roman" w:cs="Times New Roman"/>
                <w:b/>
                <w:color w:val="FFFFFF" w:themeColor="background1"/>
                <w:lang w:val="en-US"/>
              </w:rPr>
              <w:t>)</w:t>
            </w:r>
          </w:p>
        </w:tc>
        <w:tc>
          <w:tcPr>
            <w:tcW w:w="496" w:type="pct"/>
            <w:shd w:val="clear" w:color="auto" w:fill="4F81BD" w:themeFill="accent1"/>
          </w:tcPr>
          <w:p w14:paraId="6E4AB028"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FFFFFF" w:themeColor="background1"/>
                <w:lang w:val="sr-Cyrl-RS"/>
              </w:rPr>
              <w:t xml:space="preserve">Циљна вредност </w:t>
            </w:r>
          </w:p>
          <w:p w14:paraId="4254E392"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
                <w:color w:val="FFFFFF" w:themeColor="background1"/>
                <w:lang w:val="sr-Cyrl-RS"/>
              </w:rPr>
              <w:t>(2023)</w:t>
            </w:r>
          </w:p>
        </w:tc>
        <w:tc>
          <w:tcPr>
            <w:tcW w:w="535" w:type="pct"/>
            <w:shd w:val="clear" w:color="auto" w:fill="4F81BD" w:themeFill="accent1"/>
          </w:tcPr>
          <w:p w14:paraId="4DAB3E51"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FFFFFF" w:themeColor="background1"/>
                <w:lang w:val="sr-Cyrl-RS"/>
              </w:rPr>
              <w:t xml:space="preserve">Остварена вредност </w:t>
            </w:r>
          </w:p>
          <w:p w14:paraId="3D8280F1"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
                <w:color w:val="FFFFFF" w:themeColor="background1"/>
                <w:lang w:val="sr-Cyrl-RS"/>
              </w:rPr>
              <w:t>(2023)</w:t>
            </w:r>
          </w:p>
        </w:tc>
        <w:tc>
          <w:tcPr>
            <w:tcW w:w="534" w:type="pct"/>
            <w:shd w:val="clear" w:color="auto" w:fill="4F81BD" w:themeFill="accent1"/>
          </w:tcPr>
          <w:p w14:paraId="52997D62"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000000" w:themeColor="text1"/>
                <w:lang w:val="sr-Cyrl-RS"/>
              </w:rPr>
              <w:t>Циљна вредност (2024)</w:t>
            </w:r>
          </w:p>
        </w:tc>
        <w:tc>
          <w:tcPr>
            <w:tcW w:w="534" w:type="pct"/>
            <w:shd w:val="clear" w:color="auto" w:fill="4F81BD" w:themeFill="accent1"/>
          </w:tcPr>
          <w:p w14:paraId="656BFEA7"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000000" w:themeColor="text1"/>
                <w:lang w:val="sr-Cyrl-RS"/>
              </w:rPr>
              <w:t>Циљна вредност (2025)</w:t>
            </w:r>
          </w:p>
        </w:tc>
      </w:tr>
      <w:tr w:rsidR="005733D0" w:rsidRPr="005C4556" w14:paraId="4D8DBDE8"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77B7C0C6" w14:textId="77777777" w:rsidR="005733D0" w:rsidRPr="005C4556" w:rsidRDefault="005733D0" w:rsidP="006D7CFF">
            <w:pPr>
              <w:spacing w:after="120"/>
              <w:jc w:val="both"/>
              <w:rPr>
                <w:rFonts w:ascii="Times New Roman" w:hAnsi="Times New Roman" w:cs="Times New Roman"/>
                <w:b w:val="0"/>
                <w:bCs w:val="0"/>
                <w:lang w:val="sr-Cyrl-RS"/>
              </w:rPr>
            </w:pPr>
            <w:r w:rsidRPr="005C4556">
              <w:rPr>
                <w:rFonts w:ascii="Times New Roman" w:hAnsi="Times New Roman" w:cs="Times New Roman"/>
                <w:b w:val="0"/>
                <w:bCs w:val="0"/>
                <w:lang w:val="sr-Cyrl-RS"/>
              </w:rPr>
              <w:t>ЕУ бенчмарк електронске управе – димензија Кључни катализатори (Индексни поени)</w:t>
            </w:r>
          </w:p>
        </w:tc>
        <w:tc>
          <w:tcPr>
            <w:tcW w:w="483" w:type="pct"/>
            <w:hideMark/>
          </w:tcPr>
          <w:p w14:paraId="5F6B50DB"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54</w:t>
            </w:r>
          </w:p>
        </w:tc>
        <w:tc>
          <w:tcPr>
            <w:tcW w:w="496" w:type="pct"/>
            <w:hideMark/>
          </w:tcPr>
          <w:p w14:paraId="3309D52D"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53-56</w:t>
            </w:r>
          </w:p>
        </w:tc>
        <w:tc>
          <w:tcPr>
            <w:tcW w:w="535" w:type="pct"/>
            <w:hideMark/>
          </w:tcPr>
          <w:p w14:paraId="1B43DD3E"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59</w:t>
            </w:r>
          </w:p>
        </w:tc>
        <w:tc>
          <w:tcPr>
            <w:tcW w:w="534" w:type="pct"/>
          </w:tcPr>
          <w:p w14:paraId="158B485A"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60</w:t>
            </w:r>
          </w:p>
        </w:tc>
        <w:tc>
          <w:tcPr>
            <w:tcW w:w="534" w:type="pct"/>
          </w:tcPr>
          <w:p w14:paraId="1B635A59"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65</w:t>
            </w:r>
          </w:p>
        </w:tc>
      </w:tr>
      <w:tr w:rsidR="005733D0" w:rsidRPr="005C4556" w14:paraId="2605A9FF"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51BB4240" w14:textId="77777777" w:rsidR="005733D0" w:rsidRPr="005C4556" w:rsidRDefault="005733D0" w:rsidP="006D7CFF">
            <w:pPr>
              <w:spacing w:after="120"/>
              <w:jc w:val="both"/>
              <w:rPr>
                <w:rFonts w:ascii="Times New Roman" w:hAnsi="Times New Roman" w:cs="Times New Roman"/>
                <w:bCs w:val="0"/>
                <w:lang w:val="sr-Cyrl-RS"/>
              </w:rPr>
            </w:pPr>
            <w:r w:rsidRPr="005C4556">
              <w:rPr>
                <w:rFonts w:ascii="Times New Roman" w:hAnsi="Times New Roman" w:cs="Times New Roman"/>
                <w:b w:val="0"/>
                <w:bCs w:val="0"/>
                <w:lang w:val="sr-Cyrl-RS"/>
              </w:rPr>
              <w:t>ЕУ бенчмарк електронске управе – димензија Усмереност на кориснике (Индексни поени)</w:t>
            </w:r>
          </w:p>
        </w:tc>
        <w:tc>
          <w:tcPr>
            <w:tcW w:w="483" w:type="pct"/>
            <w:hideMark/>
          </w:tcPr>
          <w:p w14:paraId="17E96A58"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77</w:t>
            </w:r>
          </w:p>
        </w:tc>
        <w:tc>
          <w:tcPr>
            <w:tcW w:w="496" w:type="pct"/>
            <w:hideMark/>
          </w:tcPr>
          <w:p w14:paraId="70A16451"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80</w:t>
            </w:r>
          </w:p>
        </w:tc>
        <w:tc>
          <w:tcPr>
            <w:tcW w:w="535" w:type="pct"/>
            <w:hideMark/>
          </w:tcPr>
          <w:p w14:paraId="7A927A06"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82</w:t>
            </w:r>
          </w:p>
        </w:tc>
        <w:tc>
          <w:tcPr>
            <w:tcW w:w="534" w:type="pct"/>
          </w:tcPr>
          <w:p w14:paraId="60602918"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85</w:t>
            </w:r>
          </w:p>
        </w:tc>
        <w:tc>
          <w:tcPr>
            <w:tcW w:w="534" w:type="pct"/>
          </w:tcPr>
          <w:p w14:paraId="641573BB"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87</w:t>
            </w:r>
          </w:p>
        </w:tc>
      </w:tr>
      <w:tr w:rsidR="005733D0" w:rsidRPr="005C4556" w14:paraId="6B800157"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4257660A" w14:textId="77777777" w:rsidR="005733D0" w:rsidRPr="005C4556" w:rsidRDefault="005733D0" w:rsidP="006D7CFF">
            <w:pPr>
              <w:spacing w:after="120"/>
              <w:jc w:val="both"/>
              <w:rPr>
                <w:rFonts w:ascii="Times New Roman" w:hAnsi="Times New Roman" w:cs="Times New Roman"/>
                <w:b w:val="0"/>
                <w:bCs w:val="0"/>
                <w:lang w:val="sr-Cyrl-RS"/>
              </w:rPr>
            </w:pPr>
            <w:r w:rsidRPr="005C4556">
              <w:rPr>
                <w:rFonts w:ascii="Times New Roman" w:hAnsi="Times New Roman" w:cs="Times New Roman"/>
                <w:b w:val="0"/>
                <w:bCs w:val="0"/>
                <w:lang w:val="sr-Cyrl-RS"/>
              </w:rPr>
              <w:t>Локални индекс развоја еУправе (ЛЕИ) (Број)</w:t>
            </w:r>
          </w:p>
        </w:tc>
        <w:tc>
          <w:tcPr>
            <w:tcW w:w="483" w:type="pct"/>
            <w:hideMark/>
          </w:tcPr>
          <w:p w14:paraId="2DF275A2"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25</w:t>
            </w:r>
          </w:p>
        </w:tc>
        <w:tc>
          <w:tcPr>
            <w:tcW w:w="496" w:type="pct"/>
            <w:hideMark/>
          </w:tcPr>
          <w:p w14:paraId="4997A630"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29-30</w:t>
            </w:r>
          </w:p>
        </w:tc>
        <w:tc>
          <w:tcPr>
            <w:tcW w:w="535" w:type="pct"/>
            <w:hideMark/>
          </w:tcPr>
          <w:p w14:paraId="59CF4D36"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40</w:t>
            </w:r>
          </w:p>
        </w:tc>
        <w:tc>
          <w:tcPr>
            <w:tcW w:w="534" w:type="pct"/>
          </w:tcPr>
          <w:p w14:paraId="00D1FF4A"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35</w:t>
            </w:r>
          </w:p>
        </w:tc>
        <w:tc>
          <w:tcPr>
            <w:tcW w:w="534" w:type="pct"/>
          </w:tcPr>
          <w:p w14:paraId="133B783A"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40</w:t>
            </w:r>
          </w:p>
        </w:tc>
      </w:tr>
      <w:tr w:rsidR="005733D0" w:rsidRPr="005C4556" w14:paraId="768CE7FB" w14:textId="77777777" w:rsidTr="006D7CFF">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244061" w:themeFill="accent1" w:themeFillShade="80"/>
            <w:hideMark/>
          </w:tcPr>
          <w:p w14:paraId="28C05BC2"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b w:val="0"/>
                <w:bCs w:val="0"/>
                <w:lang w:val="sr-Cyrl-RS"/>
              </w:rPr>
              <w:t>Мера 1.3</w:t>
            </w:r>
            <w:r w:rsidRPr="005C4556">
              <w:rPr>
                <w:rFonts w:ascii="Times New Roman" w:hAnsi="Times New Roman" w:cs="Times New Roman"/>
                <w:b w:val="0"/>
                <w:bCs w:val="0"/>
              </w:rPr>
              <w:t>: Унапређење Портала еУправа и других софтверских решења</w:t>
            </w:r>
          </w:p>
        </w:tc>
      </w:tr>
      <w:tr w:rsidR="005733D0" w:rsidRPr="005C4556" w14:paraId="175B244C"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16AC8577" w14:textId="77777777" w:rsidR="005733D0" w:rsidRPr="005C4556" w:rsidRDefault="005733D0" w:rsidP="006D7CFF">
            <w:pPr>
              <w:spacing w:after="120"/>
              <w:jc w:val="both"/>
              <w:rPr>
                <w:rFonts w:ascii="Times New Roman" w:hAnsi="Times New Roman" w:cs="Times New Roman"/>
                <w:bCs w:val="0"/>
                <w:lang w:val="sr-Cyrl-RS"/>
              </w:rPr>
            </w:pPr>
            <w:r w:rsidRPr="005C4556">
              <w:rPr>
                <w:rFonts w:ascii="Times New Roman" w:hAnsi="Times New Roman" w:cs="Times New Roman"/>
                <w:b w:val="0"/>
                <w:bCs w:val="0"/>
                <w:lang w:val="sr-Cyrl-RS"/>
              </w:rPr>
              <w:t>Број поднесака упућених путем Портала еУправа у једној календарској години (Број)</w:t>
            </w:r>
          </w:p>
        </w:tc>
        <w:tc>
          <w:tcPr>
            <w:tcW w:w="483" w:type="pct"/>
            <w:hideMark/>
          </w:tcPr>
          <w:p w14:paraId="7388F4AD"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1.215.767</w:t>
            </w:r>
          </w:p>
        </w:tc>
        <w:tc>
          <w:tcPr>
            <w:tcW w:w="496" w:type="pct"/>
            <w:hideMark/>
          </w:tcPr>
          <w:p w14:paraId="681F97DE"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1575000 – 1500000</w:t>
            </w:r>
          </w:p>
        </w:tc>
        <w:tc>
          <w:tcPr>
            <w:tcW w:w="535" w:type="pct"/>
            <w:hideMark/>
          </w:tcPr>
          <w:p w14:paraId="1F1205C7"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en-US"/>
              </w:rPr>
              <w:t>0</w:t>
            </w:r>
          </w:p>
        </w:tc>
        <w:tc>
          <w:tcPr>
            <w:tcW w:w="534" w:type="pct"/>
          </w:tcPr>
          <w:p w14:paraId="11746CE0"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1.800.000</w:t>
            </w:r>
          </w:p>
        </w:tc>
        <w:tc>
          <w:tcPr>
            <w:tcW w:w="534" w:type="pct"/>
          </w:tcPr>
          <w:p w14:paraId="3A818F16"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2.200.000</w:t>
            </w:r>
          </w:p>
        </w:tc>
      </w:tr>
      <w:tr w:rsidR="005733D0" w:rsidRPr="005C4556" w14:paraId="44F14B1D"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1E8C4144" w14:textId="77777777" w:rsidR="005733D0" w:rsidRPr="005C4556" w:rsidRDefault="005733D0" w:rsidP="006D7CFF">
            <w:pPr>
              <w:spacing w:after="120"/>
              <w:jc w:val="both"/>
              <w:rPr>
                <w:rFonts w:ascii="Times New Roman" w:hAnsi="Times New Roman" w:cs="Times New Roman"/>
                <w:bCs w:val="0"/>
                <w:lang w:val="sr-Cyrl-RS"/>
              </w:rPr>
            </w:pPr>
            <w:r w:rsidRPr="005C4556">
              <w:rPr>
                <w:rFonts w:ascii="Times New Roman" w:hAnsi="Times New Roman" w:cs="Times New Roman"/>
                <w:b w:val="0"/>
                <w:bCs w:val="0"/>
                <w:lang w:val="sr-Cyrl-RS"/>
              </w:rPr>
              <w:t>Проценат усклађеност функционалности Портала еУправа са стандардима приступачности (%)</w:t>
            </w:r>
          </w:p>
        </w:tc>
        <w:tc>
          <w:tcPr>
            <w:tcW w:w="483" w:type="pct"/>
            <w:hideMark/>
          </w:tcPr>
          <w:p w14:paraId="05B09663"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75</w:t>
            </w:r>
          </w:p>
        </w:tc>
        <w:tc>
          <w:tcPr>
            <w:tcW w:w="496" w:type="pct"/>
            <w:hideMark/>
          </w:tcPr>
          <w:p w14:paraId="62860EC8"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83,3 – 85</w:t>
            </w:r>
          </w:p>
        </w:tc>
        <w:tc>
          <w:tcPr>
            <w:tcW w:w="535" w:type="pct"/>
            <w:hideMark/>
          </w:tcPr>
          <w:p w14:paraId="4BF1FF0C"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en-US"/>
              </w:rPr>
              <w:t>85</w:t>
            </w:r>
          </w:p>
        </w:tc>
        <w:tc>
          <w:tcPr>
            <w:tcW w:w="534" w:type="pct"/>
          </w:tcPr>
          <w:p w14:paraId="1DD25AE2"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90</w:t>
            </w:r>
          </w:p>
        </w:tc>
        <w:tc>
          <w:tcPr>
            <w:tcW w:w="534" w:type="pct"/>
          </w:tcPr>
          <w:p w14:paraId="29F55CAE"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100</w:t>
            </w:r>
          </w:p>
        </w:tc>
      </w:tr>
      <w:tr w:rsidR="005733D0" w:rsidRPr="005C4556" w14:paraId="14F4B226"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77DB7172" w14:textId="77777777" w:rsidR="005733D0" w:rsidRPr="005C4556" w:rsidRDefault="005733D0" w:rsidP="006D7CFF">
            <w:pPr>
              <w:spacing w:after="120"/>
              <w:jc w:val="both"/>
              <w:rPr>
                <w:rFonts w:ascii="Times New Roman" w:hAnsi="Times New Roman" w:cs="Times New Roman"/>
                <w:b w:val="0"/>
                <w:bCs w:val="0"/>
                <w:lang w:val="sr-Cyrl-RS"/>
              </w:rPr>
            </w:pPr>
            <w:r w:rsidRPr="005C4556">
              <w:rPr>
                <w:rFonts w:ascii="Times New Roman" w:hAnsi="Times New Roman" w:cs="Times New Roman"/>
                <w:b w:val="0"/>
                <w:bCs w:val="0"/>
                <w:lang w:val="sr-Cyrl-RS"/>
              </w:rPr>
              <w:t>Број реализованих услуга на Порталу еУправа у једној календарској години (Број)</w:t>
            </w:r>
          </w:p>
        </w:tc>
        <w:tc>
          <w:tcPr>
            <w:tcW w:w="483" w:type="pct"/>
            <w:hideMark/>
          </w:tcPr>
          <w:p w14:paraId="389C216B"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210</w:t>
            </w:r>
          </w:p>
        </w:tc>
        <w:tc>
          <w:tcPr>
            <w:tcW w:w="496" w:type="pct"/>
            <w:hideMark/>
          </w:tcPr>
          <w:p w14:paraId="58BADB37"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204-215</w:t>
            </w:r>
          </w:p>
        </w:tc>
        <w:tc>
          <w:tcPr>
            <w:tcW w:w="535" w:type="pct"/>
            <w:hideMark/>
          </w:tcPr>
          <w:p w14:paraId="1378A28D"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en-US"/>
              </w:rPr>
              <w:t>340</w:t>
            </w:r>
          </w:p>
        </w:tc>
        <w:tc>
          <w:tcPr>
            <w:tcW w:w="534" w:type="pct"/>
          </w:tcPr>
          <w:p w14:paraId="1600BF56"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220</w:t>
            </w:r>
          </w:p>
        </w:tc>
        <w:tc>
          <w:tcPr>
            <w:tcW w:w="534" w:type="pct"/>
          </w:tcPr>
          <w:p w14:paraId="35B8FDFD"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230</w:t>
            </w:r>
          </w:p>
        </w:tc>
      </w:tr>
      <w:tr w:rsidR="005733D0" w:rsidRPr="005C4556" w14:paraId="4FBA529F"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0A630A1D" w14:textId="77777777" w:rsidR="005733D0" w:rsidRPr="005C4556" w:rsidRDefault="005733D0" w:rsidP="006D7CFF">
            <w:pPr>
              <w:spacing w:after="120"/>
              <w:jc w:val="both"/>
              <w:rPr>
                <w:rFonts w:ascii="Times New Roman" w:hAnsi="Times New Roman" w:cs="Times New Roman"/>
                <w:bCs w:val="0"/>
                <w:lang w:val="sr-Cyrl-RS"/>
              </w:rPr>
            </w:pPr>
            <w:r w:rsidRPr="005C4556">
              <w:rPr>
                <w:rFonts w:ascii="Times New Roman" w:hAnsi="Times New Roman" w:cs="Times New Roman"/>
                <w:b w:val="0"/>
                <w:bCs w:val="0"/>
              </w:rPr>
              <w:t>Проценат корисника који позитивно оцењују корисничко искуство за услуге на Порталу еУправа (%)</w:t>
            </w:r>
          </w:p>
        </w:tc>
        <w:tc>
          <w:tcPr>
            <w:tcW w:w="483" w:type="pct"/>
            <w:hideMark/>
          </w:tcPr>
          <w:p w14:paraId="1487B7C1"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0</w:t>
            </w:r>
          </w:p>
        </w:tc>
        <w:tc>
          <w:tcPr>
            <w:tcW w:w="496" w:type="pct"/>
            <w:hideMark/>
          </w:tcPr>
          <w:p w14:paraId="35A129F3"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0</w:t>
            </w:r>
          </w:p>
        </w:tc>
        <w:tc>
          <w:tcPr>
            <w:tcW w:w="535" w:type="pct"/>
            <w:hideMark/>
          </w:tcPr>
          <w:p w14:paraId="02D32A05"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en-US"/>
              </w:rPr>
              <w:t>92</w:t>
            </w:r>
          </w:p>
        </w:tc>
        <w:tc>
          <w:tcPr>
            <w:tcW w:w="534" w:type="pct"/>
          </w:tcPr>
          <w:p w14:paraId="79FFB404"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30</w:t>
            </w:r>
          </w:p>
        </w:tc>
        <w:tc>
          <w:tcPr>
            <w:tcW w:w="534" w:type="pct"/>
          </w:tcPr>
          <w:p w14:paraId="61A9F21E"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50</w:t>
            </w:r>
          </w:p>
        </w:tc>
      </w:tr>
      <w:tr w:rsidR="005733D0" w:rsidRPr="005C4556" w14:paraId="40AB2D17"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244061" w:themeFill="accent1" w:themeFillShade="80"/>
            <w:hideMark/>
          </w:tcPr>
          <w:p w14:paraId="3A0082EA"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b w:val="0"/>
                <w:bCs w:val="0"/>
                <w:lang w:val="sr-Cyrl-RS"/>
              </w:rPr>
              <w:t>Мера 3.2</w:t>
            </w:r>
            <w:r w:rsidRPr="005C4556">
              <w:rPr>
                <w:rFonts w:ascii="Times New Roman" w:hAnsi="Times New Roman" w:cs="Times New Roman"/>
                <w:b w:val="0"/>
                <w:bCs w:val="0"/>
              </w:rPr>
              <w:t xml:space="preserve">: </w:t>
            </w:r>
            <w:r w:rsidRPr="005C4556">
              <w:rPr>
                <w:rFonts w:ascii="Times New Roman" w:hAnsi="Times New Roman" w:cs="Times New Roman"/>
                <w:b w:val="0"/>
                <w:bCs w:val="0"/>
                <w:lang w:val="sr-Cyrl-RS"/>
              </w:rPr>
              <w:t>Пружање подршке корисницима електронске управе</w:t>
            </w:r>
          </w:p>
        </w:tc>
      </w:tr>
      <w:tr w:rsidR="005733D0" w:rsidRPr="005C4556" w14:paraId="5B19B17F"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01ED9C48" w14:textId="77777777" w:rsidR="005733D0" w:rsidRPr="005C4556" w:rsidRDefault="005733D0" w:rsidP="006D7CFF">
            <w:pPr>
              <w:spacing w:after="120"/>
              <w:jc w:val="both"/>
              <w:rPr>
                <w:rFonts w:ascii="Times New Roman" w:hAnsi="Times New Roman" w:cs="Times New Roman"/>
                <w:bCs w:val="0"/>
              </w:rPr>
            </w:pPr>
            <w:r w:rsidRPr="005C4556">
              <w:rPr>
                <w:rFonts w:ascii="Times New Roman" w:hAnsi="Times New Roman" w:cs="Times New Roman"/>
                <w:b w:val="0"/>
                <w:bCs w:val="0"/>
              </w:rPr>
              <w:t xml:space="preserve">Број услуга које имају корисничку подршку путем </w:t>
            </w:r>
            <w:r w:rsidRPr="005C4556">
              <w:rPr>
                <w:rFonts w:ascii="Times New Roman" w:hAnsi="Times New Roman" w:cs="Times New Roman"/>
                <w:b w:val="0"/>
                <w:bCs w:val="0"/>
                <w:lang w:val="en-US"/>
              </w:rPr>
              <w:t>K</w:t>
            </w:r>
            <w:r w:rsidRPr="005C4556">
              <w:rPr>
                <w:rFonts w:ascii="Times New Roman" w:hAnsi="Times New Roman" w:cs="Times New Roman"/>
                <w:b w:val="0"/>
                <w:bCs w:val="0"/>
              </w:rPr>
              <w:t>онтакт центра (Број)</w:t>
            </w:r>
          </w:p>
        </w:tc>
        <w:tc>
          <w:tcPr>
            <w:tcW w:w="483" w:type="pct"/>
            <w:hideMark/>
          </w:tcPr>
          <w:p w14:paraId="1391303B"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250</w:t>
            </w:r>
          </w:p>
        </w:tc>
        <w:tc>
          <w:tcPr>
            <w:tcW w:w="496" w:type="pct"/>
            <w:hideMark/>
          </w:tcPr>
          <w:p w14:paraId="43F3F225"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266-280</w:t>
            </w:r>
          </w:p>
        </w:tc>
        <w:tc>
          <w:tcPr>
            <w:tcW w:w="535" w:type="pct"/>
            <w:hideMark/>
          </w:tcPr>
          <w:p w14:paraId="009D5474"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en-US"/>
              </w:rPr>
              <w:t>358</w:t>
            </w:r>
          </w:p>
        </w:tc>
        <w:tc>
          <w:tcPr>
            <w:tcW w:w="534" w:type="pct"/>
          </w:tcPr>
          <w:p w14:paraId="2EBDA5E8"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300</w:t>
            </w:r>
          </w:p>
        </w:tc>
        <w:tc>
          <w:tcPr>
            <w:tcW w:w="534" w:type="pct"/>
          </w:tcPr>
          <w:p w14:paraId="3C927EDD"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350</w:t>
            </w:r>
          </w:p>
        </w:tc>
      </w:tr>
      <w:tr w:rsidR="005733D0" w:rsidRPr="005C4556" w14:paraId="0A71B492"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03BB4921" w14:textId="77777777" w:rsidR="005733D0" w:rsidRPr="005C4556" w:rsidRDefault="005733D0" w:rsidP="006D7CFF">
            <w:pPr>
              <w:spacing w:after="120"/>
              <w:jc w:val="both"/>
              <w:rPr>
                <w:rFonts w:ascii="Times New Roman" w:hAnsi="Times New Roman" w:cs="Times New Roman"/>
                <w:bCs w:val="0"/>
              </w:rPr>
            </w:pPr>
            <w:r w:rsidRPr="005C4556">
              <w:rPr>
                <w:rFonts w:ascii="Times New Roman" w:hAnsi="Times New Roman" w:cs="Times New Roman"/>
                <w:b w:val="0"/>
                <w:bCs w:val="0"/>
              </w:rPr>
              <w:t>Број обрађених упита корисника у Контакт центру (Број)</w:t>
            </w:r>
          </w:p>
        </w:tc>
        <w:tc>
          <w:tcPr>
            <w:tcW w:w="483" w:type="pct"/>
            <w:hideMark/>
          </w:tcPr>
          <w:p w14:paraId="42F1315C"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432.143</w:t>
            </w:r>
          </w:p>
        </w:tc>
        <w:tc>
          <w:tcPr>
            <w:tcW w:w="496" w:type="pct"/>
            <w:hideMark/>
          </w:tcPr>
          <w:p w14:paraId="39FF5D01"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475000 – 500000</w:t>
            </w:r>
          </w:p>
        </w:tc>
        <w:tc>
          <w:tcPr>
            <w:tcW w:w="535" w:type="pct"/>
            <w:hideMark/>
          </w:tcPr>
          <w:p w14:paraId="149FCD40"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en-US"/>
              </w:rPr>
              <w:t>557.897</w:t>
            </w:r>
          </w:p>
        </w:tc>
        <w:tc>
          <w:tcPr>
            <w:tcW w:w="534" w:type="pct"/>
          </w:tcPr>
          <w:p w14:paraId="5191DA94"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550.000</w:t>
            </w:r>
          </w:p>
        </w:tc>
        <w:tc>
          <w:tcPr>
            <w:tcW w:w="534" w:type="pct"/>
          </w:tcPr>
          <w:p w14:paraId="637B40CC"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600.000</w:t>
            </w:r>
          </w:p>
        </w:tc>
      </w:tr>
      <w:tr w:rsidR="005733D0" w:rsidRPr="005C4556" w14:paraId="07F58719" w14:textId="77777777" w:rsidTr="006D7CFF">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244061" w:themeFill="accent1" w:themeFillShade="80"/>
            <w:hideMark/>
          </w:tcPr>
          <w:p w14:paraId="4728EC14"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b w:val="0"/>
                <w:bCs w:val="0"/>
                <w:lang w:val="sr-Cyrl-RS"/>
              </w:rPr>
              <w:t>Мера 3.3</w:t>
            </w:r>
            <w:r w:rsidRPr="005C4556">
              <w:rPr>
                <w:rFonts w:ascii="Times New Roman" w:hAnsi="Times New Roman" w:cs="Times New Roman"/>
                <w:b w:val="0"/>
                <w:bCs w:val="0"/>
              </w:rPr>
              <w:t>: Афирмација електронске управе (Подизање свести јавних службеника и грађана о значају дигитализације и јачање поверења у електронске услуге)</w:t>
            </w:r>
          </w:p>
        </w:tc>
      </w:tr>
      <w:tr w:rsidR="005733D0" w:rsidRPr="005C4556" w14:paraId="63671BBD"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714C76A9" w14:textId="77777777" w:rsidR="005733D0" w:rsidRPr="005C4556" w:rsidRDefault="005733D0" w:rsidP="006D7CFF">
            <w:pPr>
              <w:spacing w:after="120"/>
              <w:jc w:val="both"/>
              <w:rPr>
                <w:rFonts w:ascii="Times New Roman" w:hAnsi="Times New Roman" w:cs="Times New Roman"/>
                <w:bCs w:val="0"/>
                <w:lang w:val="sr-Cyrl-RS"/>
              </w:rPr>
            </w:pPr>
            <w:r w:rsidRPr="005C4556">
              <w:rPr>
                <w:rFonts w:ascii="Times New Roman" w:hAnsi="Times New Roman" w:cs="Times New Roman"/>
                <w:b w:val="0"/>
                <w:bCs w:val="0"/>
                <w:lang w:val="sr-Cyrl-RS"/>
              </w:rPr>
              <w:t>Укупан број регистрованих корисника на Порталу за електронску индентификацију (eid.gov.rs) (Број)</w:t>
            </w:r>
          </w:p>
        </w:tc>
        <w:tc>
          <w:tcPr>
            <w:tcW w:w="483" w:type="pct"/>
            <w:hideMark/>
          </w:tcPr>
          <w:p w14:paraId="1D713486"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1.405.460</w:t>
            </w:r>
          </w:p>
        </w:tc>
        <w:tc>
          <w:tcPr>
            <w:tcW w:w="496" w:type="pct"/>
            <w:hideMark/>
          </w:tcPr>
          <w:p w14:paraId="1AF8A75D"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1995000 – 2100000</w:t>
            </w:r>
          </w:p>
        </w:tc>
        <w:tc>
          <w:tcPr>
            <w:tcW w:w="535" w:type="pct"/>
            <w:hideMark/>
          </w:tcPr>
          <w:p w14:paraId="5039547B"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en-US"/>
              </w:rPr>
              <w:t>2.103.112</w:t>
            </w:r>
          </w:p>
        </w:tc>
        <w:tc>
          <w:tcPr>
            <w:tcW w:w="534" w:type="pct"/>
          </w:tcPr>
          <w:p w14:paraId="426AC747"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2.600.000</w:t>
            </w:r>
          </w:p>
        </w:tc>
        <w:tc>
          <w:tcPr>
            <w:tcW w:w="534" w:type="pct"/>
          </w:tcPr>
          <w:p w14:paraId="156BCB68"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3.200.000</w:t>
            </w:r>
          </w:p>
        </w:tc>
      </w:tr>
      <w:tr w:rsidR="005733D0" w:rsidRPr="005C4556" w14:paraId="3BDBD8E7"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059FFC07" w14:textId="77777777" w:rsidR="005733D0" w:rsidRPr="005C4556" w:rsidRDefault="005733D0" w:rsidP="006D7CFF">
            <w:pPr>
              <w:spacing w:after="120"/>
              <w:jc w:val="both"/>
              <w:rPr>
                <w:rFonts w:ascii="Times New Roman" w:hAnsi="Times New Roman" w:cs="Times New Roman"/>
                <w:b w:val="0"/>
                <w:bCs w:val="0"/>
                <w:lang w:val="sr-Cyrl-RS"/>
              </w:rPr>
            </w:pPr>
            <w:r w:rsidRPr="005C4556">
              <w:rPr>
                <w:rFonts w:ascii="Times New Roman" w:hAnsi="Times New Roman" w:cs="Times New Roman"/>
                <w:b w:val="0"/>
                <w:bCs w:val="0"/>
                <w:lang w:val="sr-Cyrl-RS"/>
              </w:rPr>
              <w:t>Број издатих параметара за мобилну апликацију СonsentID (број регистрованих корисника шемом високог нивоа поузданости) (Број)</w:t>
            </w:r>
          </w:p>
        </w:tc>
        <w:tc>
          <w:tcPr>
            <w:tcW w:w="483" w:type="pct"/>
            <w:hideMark/>
          </w:tcPr>
          <w:p w14:paraId="65944E44"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24.280</w:t>
            </w:r>
          </w:p>
        </w:tc>
        <w:tc>
          <w:tcPr>
            <w:tcW w:w="496" w:type="pct"/>
            <w:hideMark/>
          </w:tcPr>
          <w:p w14:paraId="058B699D"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47.500 – 50.000</w:t>
            </w:r>
          </w:p>
        </w:tc>
        <w:tc>
          <w:tcPr>
            <w:tcW w:w="535" w:type="pct"/>
            <w:hideMark/>
          </w:tcPr>
          <w:p w14:paraId="505F5685"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en-US"/>
              </w:rPr>
              <w:t>609.032</w:t>
            </w:r>
          </w:p>
        </w:tc>
        <w:tc>
          <w:tcPr>
            <w:tcW w:w="534" w:type="pct"/>
          </w:tcPr>
          <w:p w14:paraId="748705C7"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65.000</w:t>
            </w:r>
          </w:p>
        </w:tc>
        <w:tc>
          <w:tcPr>
            <w:tcW w:w="534" w:type="pct"/>
          </w:tcPr>
          <w:p w14:paraId="7AF59ED9"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75.000</w:t>
            </w:r>
          </w:p>
        </w:tc>
      </w:tr>
      <w:tr w:rsidR="005733D0" w:rsidRPr="005C4556" w14:paraId="7C2F8244"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1F497D" w:themeFill="text2"/>
            <w:hideMark/>
          </w:tcPr>
          <w:p w14:paraId="7C1CE94F"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lang w:val="sr-Cyrl-RS"/>
              </w:rPr>
              <w:t>Посебан циљ 4: Отварање података у јавној управи</w:t>
            </w:r>
          </w:p>
        </w:tc>
      </w:tr>
      <w:tr w:rsidR="005733D0" w:rsidRPr="005C4556" w14:paraId="23745537" w14:textId="77777777" w:rsidTr="006D7CFF">
        <w:tc>
          <w:tcPr>
            <w:cnfStyle w:val="001000000000" w:firstRow="0" w:lastRow="0" w:firstColumn="1" w:lastColumn="0" w:oddVBand="0" w:evenVBand="0" w:oddHBand="0" w:evenHBand="0" w:firstRowFirstColumn="0" w:firstRowLastColumn="0" w:lastRowFirstColumn="0" w:lastRowLastColumn="0"/>
            <w:tcW w:w="2418" w:type="pct"/>
            <w:vAlign w:val="center"/>
          </w:tcPr>
          <w:p w14:paraId="45A57399"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lang w:val="sr-Cyrl-RS"/>
              </w:rPr>
              <w:t>Показатељ</w:t>
            </w:r>
          </w:p>
        </w:tc>
        <w:tc>
          <w:tcPr>
            <w:tcW w:w="483" w:type="pct"/>
            <w:shd w:val="clear" w:color="auto" w:fill="4F81BD" w:themeFill="accent1"/>
          </w:tcPr>
          <w:p w14:paraId="77508906"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FFFFFF" w:themeColor="background1"/>
                <w:lang w:val="sr-Cyrl-RS"/>
              </w:rPr>
              <w:t>Почетна вредност</w:t>
            </w:r>
          </w:p>
          <w:p w14:paraId="67A5A037"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
                <w:color w:val="FFFFFF" w:themeColor="background1"/>
                <w:lang w:val="en-US"/>
              </w:rPr>
              <w:t>(</w:t>
            </w:r>
            <w:r w:rsidRPr="005C4556">
              <w:rPr>
                <w:rFonts w:ascii="Times New Roman" w:hAnsi="Times New Roman" w:cs="Times New Roman"/>
                <w:b/>
                <w:color w:val="FFFFFF" w:themeColor="background1"/>
                <w:lang w:val="sr-Cyrl-RS"/>
              </w:rPr>
              <w:t>2022</w:t>
            </w:r>
            <w:r w:rsidRPr="005C4556">
              <w:rPr>
                <w:rFonts w:ascii="Times New Roman" w:hAnsi="Times New Roman" w:cs="Times New Roman"/>
                <w:b/>
                <w:color w:val="FFFFFF" w:themeColor="background1"/>
                <w:lang w:val="en-US"/>
              </w:rPr>
              <w:t>)</w:t>
            </w:r>
          </w:p>
        </w:tc>
        <w:tc>
          <w:tcPr>
            <w:tcW w:w="496" w:type="pct"/>
            <w:shd w:val="clear" w:color="auto" w:fill="4F81BD" w:themeFill="accent1"/>
          </w:tcPr>
          <w:p w14:paraId="580053B1"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FFFFFF" w:themeColor="background1"/>
                <w:lang w:val="sr-Cyrl-RS"/>
              </w:rPr>
              <w:t xml:space="preserve">Циљна вредност </w:t>
            </w:r>
          </w:p>
          <w:p w14:paraId="1F9794DB"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
                <w:color w:val="FFFFFF" w:themeColor="background1"/>
                <w:lang w:val="sr-Cyrl-RS"/>
              </w:rPr>
              <w:t>(2023)</w:t>
            </w:r>
          </w:p>
        </w:tc>
        <w:tc>
          <w:tcPr>
            <w:tcW w:w="535" w:type="pct"/>
            <w:shd w:val="clear" w:color="auto" w:fill="4F81BD" w:themeFill="accent1"/>
          </w:tcPr>
          <w:p w14:paraId="15364A16"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FFFFFF" w:themeColor="background1"/>
                <w:lang w:val="sr-Cyrl-RS"/>
              </w:rPr>
            </w:pPr>
            <w:r w:rsidRPr="005C4556">
              <w:rPr>
                <w:rFonts w:ascii="Times New Roman" w:hAnsi="Times New Roman" w:cs="Times New Roman"/>
                <w:b/>
                <w:color w:val="FFFFFF" w:themeColor="background1"/>
                <w:lang w:val="sr-Cyrl-RS"/>
              </w:rPr>
              <w:t xml:space="preserve">Остварена вредност </w:t>
            </w:r>
          </w:p>
          <w:p w14:paraId="5EC4EE21"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
                <w:color w:val="FFFFFF" w:themeColor="background1"/>
                <w:lang w:val="sr-Cyrl-RS"/>
              </w:rPr>
              <w:t>(2023)</w:t>
            </w:r>
          </w:p>
        </w:tc>
        <w:tc>
          <w:tcPr>
            <w:tcW w:w="534" w:type="pct"/>
            <w:shd w:val="clear" w:color="auto" w:fill="4F81BD" w:themeFill="accent1"/>
          </w:tcPr>
          <w:p w14:paraId="43F05469"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FFFFFF" w:themeColor="background1"/>
                <w:lang w:val="sr-Cyrl-RS"/>
              </w:rPr>
            </w:pPr>
            <w:r w:rsidRPr="005C4556">
              <w:rPr>
                <w:rFonts w:ascii="Times New Roman" w:hAnsi="Times New Roman" w:cs="Times New Roman"/>
                <w:b/>
                <w:color w:val="000000" w:themeColor="text1"/>
                <w:lang w:val="sr-Cyrl-RS"/>
              </w:rPr>
              <w:t>Циљна вредност (2024)</w:t>
            </w:r>
          </w:p>
        </w:tc>
        <w:tc>
          <w:tcPr>
            <w:tcW w:w="534" w:type="pct"/>
            <w:shd w:val="clear" w:color="auto" w:fill="4F81BD" w:themeFill="accent1"/>
          </w:tcPr>
          <w:p w14:paraId="75E3139D"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FFFFFF" w:themeColor="background1"/>
                <w:lang w:val="sr-Cyrl-RS"/>
              </w:rPr>
            </w:pPr>
            <w:r w:rsidRPr="005C4556">
              <w:rPr>
                <w:rFonts w:ascii="Times New Roman" w:hAnsi="Times New Roman" w:cs="Times New Roman"/>
                <w:b/>
                <w:color w:val="000000" w:themeColor="text1"/>
                <w:lang w:val="sr-Cyrl-RS"/>
              </w:rPr>
              <w:t>Циљна вредност (2025)</w:t>
            </w:r>
          </w:p>
        </w:tc>
      </w:tr>
      <w:tr w:rsidR="005733D0" w:rsidRPr="005C4556" w14:paraId="20A32F40"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40F5D71A" w14:textId="77777777" w:rsidR="005733D0" w:rsidRPr="005C4556" w:rsidRDefault="005733D0" w:rsidP="006D7CFF">
            <w:pPr>
              <w:spacing w:after="120"/>
              <w:jc w:val="both"/>
              <w:rPr>
                <w:rFonts w:ascii="Times New Roman" w:hAnsi="Times New Roman" w:cs="Times New Roman"/>
                <w:bCs w:val="0"/>
                <w:lang w:val="sr-Cyrl-RS"/>
              </w:rPr>
            </w:pPr>
            <w:r w:rsidRPr="005C4556">
              <w:rPr>
                <w:rFonts w:ascii="Times New Roman" w:hAnsi="Times New Roman" w:cs="Times New Roman"/>
                <w:b w:val="0"/>
                <w:bCs w:val="0"/>
                <w:lang w:val="sr-Cyrl-RS"/>
              </w:rPr>
              <w:t>Број ресурса доступних на Порталу отворених података (Број)</w:t>
            </w:r>
          </w:p>
        </w:tc>
        <w:tc>
          <w:tcPr>
            <w:tcW w:w="483" w:type="pct"/>
            <w:hideMark/>
          </w:tcPr>
          <w:p w14:paraId="3249DC29"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5.995</w:t>
            </w:r>
          </w:p>
        </w:tc>
        <w:tc>
          <w:tcPr>
            <w:tcW w:w="496" w:type="pct"/>
            <w:hideMark/>
          </w:tcPr>
          <w:p w14:paraId="568FD0F5"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6175 – 6500</w:t>
            </w:r>
          </w:p>
        </w:tc>
        <w:tc>
          <w:tcPr>
            <w:tcW w:w="535" w:type="pct"/>
            <w:hideMark/>
          </w:tcPr>
          <w:p w14:paraId="66502C74"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en-US"/>
              </w:rPr>
              <w:t>6.318</w:t>
            </w:r>
          </w:p>
        </w:tc>
        <w:tc>
          <w:tcPr>
            <w:tcW w:w="534" w:type="pct"/>
          </w:tcPr>
          <w:p w14:paraId="2CC65C19"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7.200</w:t>
            </w:r>
          </w:p>
        </w:tc>
        <w:tc>
          <w:tcPr>
            <w:tcW w:w="534" w:type="pct"/>
          </w:tcPr>
          <w:p w14:paraId="50C7EB85"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8.00</w:t>
            </w:r>
          </w:p>
        </w:tc>
      </w:tr>
      <w:tr w:rsidR="005733D0" w:rsidRPr="005C4556" w14:paraId="754DF924"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2F586D3D" w14:textId="77777777" w:rsidR="005733D0" w:rsidRPr="005C4556" w:rsidRDefault="005733D0" w:rsidP="006D7CFF">
            <w:pPr>
              <w:spacing w:after="120"/>
              <w:jc w:val="both"/>
              <w:rPr>
                <w:rFonts w:ascii="Times New Roman" w:hAnsi="Times New Roman" w:cs="Times New Roman"/>
                <w:bCs w:val="0"/>
                <w:lang w:val="sr-Cyrl-RS"/>
              </w:rPr>
            </w:pPr>
            <w:r w:rsidRPr="005C4556">
              <w:rPr>
                <w:rFonts w:ascii="Times New Roman" w:hAnsi="Times New Roman" w:cs="Times New Roman"/>
                <w:b w:val="0"/>
                <w:bCs w:val="0"/>
                <w:lang w:val="sr-Cyrl-RS"/>
              </w:rPr>
              <w:t>Број посета Порталу отворених података (Број)</w:t>
            </w:r>
          </w:p>
        </w:tc>
        <w:tc>
          <w:tcPr>
            <w:tcW w:w="483" w:type="pct"/>
            <w:hideMark/>
          </w:tcPr>
          <w:p w14:paraId="6E637F78"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285.795</w:t>
            </w:r>
          </w:p>
        </w:tc>
        <w:tc>
          <w:tcPr>
            <w:tcW w:w="496" w:type="pct"/>
            <w:hideMark/>
          </w:tcPr>
          <w:p w14:paraId="7A1E1547"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n-US"/>
              </w:rPr>
            </w:pPr>
            <w:r w:rsidRPr="005C4556">
              <w:rPr>
                <w:rFonts w:ascii="Times New Roman" w:hAnsi="Times New Roman" w:cs="Times New Roman"/>
                <w:bCs/>
                <w:lang w:val="en-US"/>
              </w:rPr>
              <w:t>270000 – 300000</w:t>
            </w:r>
          </w:p>
        </w:tc>
        <w:tc>
          <w:tcPr>
            <w:tcW w:w="535" w:type="pct"/>
            <w:hideMark/>
          </w:tcPr>
          <w:p w14:paraId="6F233A34"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en-US"/>
              </w:rPr>
              <w:t>310.000</w:t>
            </w:r>
          </w:p>
        </w:tc>
        <w:tc>
          <w:tcPr>
            <w:tcW w:w="534" w:type="pct"/>
          </w:tcPr>
          <w:p w14:paraId="357CCF02"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335.000</w:t>
            </w:r>
          </w:p>
        </w:tc>
        <w:tc>
          <w:tcPr>
            <w:tcW w:w="534" w:type="pct"/>
          </w:tcPr>
          <w:p w14:paraId="101E4BC8"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400.000</w:t>
            </w:r>
          </w:p>
        </w:tc>
      </w:tr>
      <w:tr w:rsidR="005733D0" w:rsidRPr="005C4556" w14:paraId="1C679E33"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244061" w:themeFill="accent1" w:themeFillShade="80"/>
            <w:hideMark/>
          </w:tcPr>
          <w:p w14:paraId="4B5BD0D7"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b w:val="0"/>
                <w:bCs w:val="0"/>
                <w:lang w:val="sr-Cyrl-RS"/>
              </w:rPr>
              <w:t>Мера 4.1: Обезбеђење имплементације законодавног оквира за отворене податке</w:t>
            </w:r>
          </w:p>
        </w:tc>
      </w:tr>
      <w:tr w:rsidR="005733D0" w:rsidRPr="005C4556" w14:paraId="3B5A5E1A"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4E2CD90D" w14:textId="77777777" w:rsidR="005733D0" w:rsidRPr="005C4556" w:rsidRDefault="005733D0" w:rsidP="006D7CFF">
            <w:pPr>
              <w:spacing w:after="120"/>
              <w:jc w:val="both"/>
              <w:rPr>
                <w:rFonts w:ascii="Times New Roman" w:hAnsi="Times New Roman" w:cs="Times New Roman"/>
                <w:b w:val="0"/>
                <w:bCs w:val="0"/>
              </w:rPr>
            </w:pPr>
            <w:r w:rsidRPr="005C4556">
              <w:rPr>
                <w:rFonts w:ascii="Times New Roman" w:hAnsi="Times New Roman" w:cs="Times New Roman"/>
                <w:b w:val="0"/>
                <w:bCs w:val="0"/>
              </w:rPr>
              <w:t>Број органа који деле/објављују отворене податке на Порталу отворених података (Број)</w:t>
            </w:r>
          </w:p>
        </w:tc>
        <w:tc>
          <w:tcPr>
            <w:tcW w:w="483" w:type="pct"/>
            <w:hideMark/>
          </w:tcPr>
          <w:p w14:paraId="298FAF5A"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83</w:t>
            </w:r>
          </w:p>
        </w:tc>
        <w:tc>
          <w:tcPr>
            <w:tcW w:w="496" w:type="pct"/>
            <w:hideMark/>
          </w:tcPr>
          <w:p w14:paraId="0846CB31"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95-100</w:t>
            </w:r>
          </w:p>
        </w:tc>
        <w:tc>
          <w:tcPr>
            <w:tcW w:w="535" w:type="pct"/>
            <w:hideMark/>
          </w:tcPr>
          <w:p w14:paraId="1EEDD2D2"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111</w:t>
            </w:r>
          </w:p>
        </w:tc>
        <w:tc>
          <w:tcPr>
            <w:tcW w:w="534" w:type="pct"/>
          </w:tcPr>
          <w:p w14:paraId="24BD88B9"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115</w:t>
            </w:r>
          </w:p>
        </w:tc>
        <w:tc>
          <w:tcPr>
            <w:tcW w:w="534" w:type="pct"/>
          </w:tcPr>
          <w:p w14:paraId="1632F129"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130</w:t>
            </w:r>
          </w:p>
        </w:tc>
      </w:tr>
      <w:tr w:rsidR="005733D0" w:rsidRPr="005C4556" w14:paraId="60D82811"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244061" w:themeFill="accent1" w:themeFillShade="80"/>
            <w:hideMark/>
          </w:tcPr>
          <w:p w14:paraId="14D8EBBB"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b w:val="0"/>
                <w:bCs w:val="0"/>
                <w:lang w:val="sr-Cyrl-RS"/>
              </w:rPr>
              <w:t>Мера 4.2: Подршка коришћењу отворених података</w:t>
            </w:r>
          </w:p>
        </w:tc>
      </w:tr>
      <w:tr w:rsidR="005733D0" w:rsidRPr="005C4556" w14:paraId="487EC1F3" w14:textId="77777777" w:rsidTr="006D7CFF">
        <w:tc>
          <w:tcPr>
            <w:cnfStyle w:val="001000000000" w:firstRow="0" w:lastRow="0" w:firstColumn="1" w:lastColumn="0" w:oddVBand="0" w:evenVBand="0" w:oddHBand="0" w:evenHBand="0" w:firstRowFirstColumn="0" w:firstRowLastColumn="0" w:lastRowFirstColumn="0" w:lastRowLastColumn="0"/>
            <w:tcW w:w="2418" w:type="pct"/>
            <w:hideMark/>
          </w:tcPr>
          <w:p w14:paraId="5F860AC9" w14:textId="77777777" w:rsidR="005733D0" w:rsidRPr="005C4556" w:rsidRDefault="005733D0" w:rsidP="006D7CFF">
            <w:pPr>
              <w:spacing w:after="120"/>
              <w:jc w:val="both"/>
              <w:rPr>
                <w:rFonts w:ascii="Times New Roman" w:hAnsi="Times New Roman" w:cs="Times New Roman"/>
                <w:bCs w:val="0"/>
                <w:lang w:val="sr-Cyrl-RS"/>
              </w:rPr>
            </w:pPr>
            <w:r w:rsidRPr="005C4556">
              <w:rPr>
                <w:rFonts w:ascii="Times New Roman" w:hAnsi="Times New Roman" w:cs="Times New Roman"/>
                <w:b w:val="0"/>
                <w:bCs w:val="0"/>
                <w:lang w:val="sr-Cyrl-RS"/>
              </w:rPr>
              <w:t>Број организованих хакатона, дататона, недеља отворених података и изазова отворених података у једној календарској години (Број)</w:t>
            </w:r>
          </w:p>
        </w:tc>
        <w:tc>
          <w:tcPr>
            <w:tcW w:w="483" w:type="pct"/>
            <w:hideMark/>
          </w:tcPr>
          <w:p w14:paraId="3458AF77"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10</w:t>
            </w:r>
          </w:p>
        </w:tc>
        <w:tc>
          <w:tcPr>
            <w:tcW w:w="496" w:type="pct"/>
            <w:hideMark/>
          </w:tcPr>
          <w:p w14:paraId="49503807"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14</w:t>
            </w:r>
          </w:p>
        </w:tc>
        <w:tc>
          <w:tcPr>
            <w:tcW w:w="535" w:type="pct"/>
            <w:hideMark/>
          </w:tcPr>
          <w:p w14:paraId="25824F8B"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4</w:t>
            </w:r>
          </w:p>
        </w:tc>
        <w:tc>
          <w:tcPr>
            <w:tcW w:w="534" w:type="pct"/>
          </w:tcPr>
          <w:p w14:paraId="133249A9"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20</w:t>
            </w:r>
          </w:p>
        </w:tc>
        <w:tc>
          <w:tcPr>
            <w:tcW w:w="534" w:type="pct"/>
          </w:tcPr>
          <w:p w14:paraId="0B409AC9" w14:textId="77777777" w:rsidR="005733D0" w:rsidRPr="005C4556" w:rsidRDefault="005733D0" w:rsidP="006D7CFF">
            <w:pPr>
              <w:spacing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25</w:t>
            </w:r>
          </w:p>
        </w:tc>
      </w:tr>
      <w:tr w:rsidR="005733D0" w:rsidRPr="005C4556" w14:paraId="09648571"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41E35235" w14:textId="77777777" w:rsidR="005733D0" w:rsidRPr="005C4556" w:rsidRDefault="005733D0" w:rsidP="006D7CFF">
            <w:pPr>
              <w:spacing w:after="120"/>
              <w:jc w:val="both"/>
              <w:rPr>
                <w:rFonts w:ascii="Times New Roman" w:hAnsi="Times New Roman" w:cs="Times New Roman"/>
                <w:b w:val="0"/>
                <w:bCs w:val="0"/>
                <w:lang w:val="sr-Cyrl-RS"/>
              </w:rPr>
            </w:pPr>
            <w:r w:rsidRPr="005C4556">
              <w:rPr>
                <w:rFonts w:ascii="Times New Roman" w:hAnsi="Times New Roman" w:cs="Times New Roman"/>
                <w:b w:val="0"/>
                <w:bCs w:val="0"/>
                <w:lang w:val="sr-Cyrl-RS"/>
              </w:rPr>
              <w:t>Број органа којима је пружена подршка за отварање и/или поновно коришћење отворених података (Број)</w:t>
            </w:r>
          </w:p>
        </w:tc>
        <w:tc>
          <w:tcPr>
            <w:tcW w:w="483" w:type="pct"/>
            <w:hideMark/>
          </w:tcPr>
          <w:p w14:paraId="48D5874E"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28</w:t>
            </w:r>
          </w:p>
        </w:tc>
        <w:tc>
          <w:tcPr>
            <w:tcW w:w="496" w:type="pct"/>
            <w:hideMark/>
          </w:tcPr>
          <w:p w14:paraId="42B4A330"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38</w:t>
            </w:r>
          </w:p>
        </w:tc>
        <w:tc>
          <w:tcPr>
            <w:tcW w:w="535" w:type="pct"/>
            <w:hideMark/>
          </w:tcPr>
          <w:p w14:paraId="26E538D6"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10</w:t>
            </w:r>
          </w:p>
        </w:tc>
        <w:tc>
          <w:tcPr>
            <w:tcW w:w="534" w:type="pct"/>
          </w:tcPr>
          <w:p w14:paraId="42C23FC3"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50</w:t>
            </w:r>
          </w:p>
        </w:tc>
        <w:tc>
          <w:tcPr>
            <w:tcW w:w="534" w:type="pct"/>
          </w:tcPr>
          <w:p w14:paraId="3114E366"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62</w:t>
            </w:r>
          </w:p>
        </w:tc>
      </w:tr>
      <w:tr w:rsidR="005733D0" w:rsidRPr="005C4556" w14:paraId="2D338686" w14:textId="77777777" w:rsidTr="006D7CFF">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244061" w:themeFill="accent1" w:themeFillShade="80"/>
            <w:hideMark/>
          </w:tcPr>
          <w:p w14:paraId="705FFB2B" w14:textId="77777777" w:rsidR="005733D0" w:rsidRPr="005C4556" w:rsidRDefault="005733D0" w:rsidP="006D7CFF">
            <w:pPr>
              <w:spacing w:after="120"/>
              <w:jc w:val="both"/>
              <w:rPr>
                <w:rFonts w:ascii="Times New Roman" w:hAnsi="Times New Roman" w:cs="Times New Roman"/>
                <w:lang w:val="sr-Cyrl-RS"/>
              </w:rPr>
            </w:pPr>
            <w:r w:rsidRPr="005C4556">
              <w:rPr>
                <w:rFonts w:ascii="Times New Roman" w:hAnsi="Times New Roman" w:cs="Times New Roman"/>
                <w:b w:val="0"/>
                <w:bCs w:val="0"/>
                <w:lang w:val="sr-Cyrl-RS"/>
              </w:rPr>
              <w:t>Мера 4.3: Увођење концепта "паметног града"</w:t>
            </w:r>
          </w:p>
        </w:tc>
      </w:tr>
      <w:tr w:rsidR="005733D0" w:rsidRPr="005C4556" w14:paraId="47CF7AB5" w14:textId="77777777" w:rsidTr="006D7C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8" w:type="pct"/>
            <w:hideMark/>
          </w:tcPr>
          <w:p w14:paraId="2CBC9DB8" w14:textId="77777777" w:rsidR="005733D0" w:rsidRPr="005C4556" w:rsidRDefault="005733D0" w:rsidP="006D7CFF">
            <w:pPr>
              <w:spacing w:after="120"/>
              <w:jc w:val="both"/>
              <w:rPr>
                <w:rFonts w:ascii="Times New Roman" w:hAnsi="Times New Roman" w:cs="Times New Roman"/>
                <w:bCs w:val="0"/>
                <w:lang w:val="sr-Cyrl-RS"/>
              </w:rPr>
            </w:pPr>
            <w:r w:rsidRPr="005C4556">
              <w:rPr>
                <w:rFonts w:ascii="Times New Roman" w:hAnsi="Times New Roman" w:cs="Times New Roman"/>
                <w:b w:val="0"/>
                <w:bCs w:val="0"/>
                <w:lang w:val="sr-Cyrl-RS"/>
              </w:rPr>
              <w:t>Број ЈЛС за које је урађена анализа спремности за спровођење концепта „паметни град“ (Број)</w:t>
            </w:r>
          </w:p>
        </w:tc>
        <w:tc>
          <w:tcPr>
            <w:tcW w:w="483" w:type="pct"/>
            <w:hideMark/>
          </w:tcPr>
          <w:p w14:paraId="5AFB69EB"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0</w:t>
            </w:r>
          </w:p>
        </w:tc>
        <w:tc>
          <w:tcPr>
            <w:tcW w:w="496" w:type="pct"/>
            <w:hideMark/>
          </w:tcPr>
          <w:p w14:paraId="7A1B408C"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3</w:t>
            </w:r>
          </w:p>
        </w:tc>
        <w:tc>
          <w:tcPr>
            <w:tcW w:w="535" w:type="pct"/>
            <w:hideMark/>
          </w:tcPr>
          <w:p w14:paraId="02883572"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3</w:t>
            </w:r>
          </w:p>
        </w:tc>
        <w:tc>
          <w:tcPr>
            <w:tcW w:w="534" w:type="pct"/>
          </w:tcPr>
          <w:p w14:paraId="3E77102F"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1</w:t>
            </w:r>
          </w:p>
        </w:tc>
        <w:tc>
          <w:tcPr>
            <w:tcW w:w="534" w:type="pct"/>
          </w:tcPr>
          <w:p w14:paraId="78B4B6A3" w14:textId="77777777" w:rsidR="005733D0" w:rsidRPr="005C4556" w:rsidRDefault="005733D0" w:rsidP="006D7CFF">
            <w:pPr>
              <w:spacing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sr-Cyrl-RS"/>
              </w:rPr>
            </w:pPr>
            <w:r w:rsidRPr="005C4556">
              <w:rPr>
                <w:rFonts w:ascii="Times New Roman" w:hAnsi="Times New Roman" w:cs="Times New Roman"/>
                <w:bCs/>
                <w:lang w:val="sr-Cyrl-RS"/>
              </w:rPr>
              <w:t>1</w:t>
            </w:r>
          </w:p>
        </w:tc>
      </w:tr>
    </w:tbl>
    <w:p w14:paraId="7DA35661" w14:textId="77777777" w:rsidR="005733D0" w:rsidRPr="005C4556" w:rsidRDefault="005733D0" w:rsidP="005733D0">
      <w:pPr>
        <w:spacing w:after="120" w:line="240" w:lineRule="auto"/>
        <w:jc w:val="both"/>
        <w:rPr>
          <w:rFonts w:ascii="Times New Roman" w:hAnsi="Times New Roman" w:cs="Times New Roman"/>
          <w:sz w:val="24"/>
          <w:szCs w:val="24"/>
          <w:lang w:val="sr-Cyrl-RS"/>
        </w:rPr>
      </w:pPr>
    </w:p>
    <w:p w14:paraId="4B63FA8B" w14:textId="77777777" w:rsidR="00F36061" w:rsidRPr="005C4556" w:rsidRDefault="00F36061" w:rsidP="00F36061">
      <w:pPr>
        <w:spacing w:after="120" w:line="240" w:lineRule="auto"/>
        <w:jc w:val="both"/>
        <w:rPr>
          <w:rFonts w:ascii="Times New Roman" w:hAnsi="Times New Roman" w:cs="Times New Roman"/>
          <w:sz w:val="24"/>
          <w:szCs w:val="24"/>
          <w:lang w:val="sr-Cyrl-RS"/>
        </w:rPr>
      </w:pPr>
    </w:p>
    <w:p w14:paraId="273CCD6E" w14:textId="77777777" w:rsidR="00F36061" w:rsidRPr="005C4556" w:rsidRDefault="00F36061" w:rsidP="00F36061">
      <w:pPr>
        <w:spacing w:after="120"/>
        <w:contextualSpacing/>
        <w:rPr>
          <w:rFonts w:ascii="Times New Roman" w:hAnsi="Times New Roman" w:cs="Times New Roman"/>
          <w:sz w:val="24"/>
          <w:szCs w:val="24"/>
          <w:lang w:val="sr-Cyrl-RS"/>
        </w:rPr>
      </w:pPr>
    </w:p>
    <w:p w14:paraId="62A1C429" w14:textId="77777777" w:rsidR="00F36061" w:rsidRPr="005C4556" w:rsidRDefault="00F36061" w:rsidP="00F36061">
      <w:pPr>
        <w:spacing w:after="120"/>
        <w:contextualSpacing/>
        <w:rPr>
          <w:rFonts w:ascii="Times New Roman" w:hAnsi="Times New Roman" w:cs="Times New Roman"/>
          <w:sz w:val="24"/>
          <w:szCs w:val="24"/>
          <w:lang w:val="sr-Cyrl-RS"/>
        </w:rPr>
      </w:pPr>
      <w:r w:rsidRPr="005C4556">
        <w:rPr>
          <w:rFonts w:ascii="Times New Roman" w:hAnsi="Times New Roman" w:cs="Times New Roman"/>
          <w:sz w:val="24"/>
          <w:szCs w:val="24"/>
          <w:lang w:val="sr-Cyrl-RS"/>
        </w:rPr>
        <w:t>Када је реч о међународним показатељима, од посебног значаја се истичу следећи:</w:t>
      </w:r>
    </w:p>
    <w:p w14:paraId="72EF3282" w14:textId="77777777" w:rsidR="00F36061" w:rsidRPr="005C4556" w:rsidRDefault="00F36061" w:rsidP="00F36061">
      <w:pPr>
        <w:pStyle w:val="ListParagraph"/>
        <w:numPr>
          <w:ilvl w:val="0"/>
          <w:numId w:val="25"/>
        </w:numPr>
        <w:spacing w:after="120" w:line="240" w:lineRule="auto"/>
        <w:ind w:left="714" w:hanging="357"/>
        <w:jc w:val="both"/>
        <w:rPr>
          <w:rFonts w:ascii="Times New Roman" w:hAnsi="Times New Roman" w:cs="Times New Roman"/>
          <w:i/>
          <w:iCs/>
          <w:sz w:val="24"/>
          <w:szCs w:val="24"/>
          <w:lang w:val="sr-Cyrl-RS"/>
        </w:rPr>
      </w:pPr>
      <w:r w:rsidRPr="005C4556">
        <w:rPr>
          <w:rFonts w:ascii="Times New Roman" w:hAnsi="Times New Roman" w:cs="Times New Roman"/>
          <w:b/>
          <w:bCs/>
          <w:i/>
          <w:iCs/>
          <w:sz w:val="24"/>
          <w:szCs w:val="24"/>
          <w:lang w:val="sr-Cyrl-RS"/>
        </w:rPr>
        <w:t>EU e-Government Benchmark</w:t>
      </w:r>
      <w:r w:rsidRPr="005C4556">
        <w:rPr>
          <w:rFonts w:ascii="Times New Roman" w:hAnsi="Times New Roman" w:cs="Times New Roman"/>
          <w:i/>
          <w:iCs/>
          <w:sz w:val="24"/>
          <w:szCs w:val="24"/>
          <w:lang w:val="sr-Cyrl-RS"/>
        </w:rPr>
        <w:t xml:space="preserve"> </w:t>
      </w:r>
      <w:r w:rsidRPr="005C4556">
        <w:rPr>
          <w:rFonts w:ascii="Times New Roman" w:hAnsi="Times New Roman" w:cs="Times New Roman"/>
          <w:sz w:val="24"/>
          <w:szCs w:val="24"/>
          <w:lang w:val="sr-Cyrl-RS"/>
        </w:rPr>
        <w:t>који прати степен дигитализације јавних услуга у 35 држава Европе. У истраживању објављеном у 2023. години,</w:t>
      </w:r>
      <w:r w:rsidRPr="005C4556">
        <w:rPr>
          <w:rFonts w:ascii="Times New Roman" w:hAnsi="Times New Roman" w:cs="Times New Roman"/>
          <w:i/>
          <w:iCs/>
          <w:sz w:val="24"/>
          <w:szCs w:val="24"/>
          <w:lang w:val="sr-Cyrl-RS"/>
        </w:rPr>
        <w:t xml:space="preserve"> </w:t>
      </w:r>
      <w:r w:rsidRPr="005C4556">
        <w:rPr>
          <w:rFonts w:ascii="Times New Roman" w:hAnsi="Times New Roman" w:cs="Times New Roman"/>
          <w:sz w:val="24"/>
          <w:szCs w:val="24"/>
          <w:lang w:val="sr-Cyrl-RS"/>
        </w:rPr>
        <w:t>Србија је остварила резултат од 56 бодова (8 бодова више у односу на претходни период мерења) и заузела 30. место од укупно 35 држава анализираних према 14 индикатора.</w:t>
      </w:r>
    </w:p>
    <w:p w14:paraId="5D71885B" w14:textId="77777777" w:rsidR="00F36061" w:rsidRPr="005C4556" w:rsidRDefault="00F36061" w:rsidP="00F36061">
      <w:pPr>
        <w:pStyle w:val="ListParagraph"/>
        <w:numPr>
          <w:ilvl w:val="0"/>
          <w:numId w:val="25"/>
        </w:numPr>
        <w:spacing w:after="120" w:line="240" w:lineRule="auto"/>
        <w:ind w:left="714" w:hanging="357"/>
        <w:jc w:val="both"/>
        <w:rPr>
          <w:rFonts w:ascii="Times New Roman" w:hAnsi="Times New Roman" w:cs="Times New Roman"/>
          <w:i/>
          <w:iCs/>
          <w:sz w:val="24"/>
          <w:szCs w:val="24"/>
          <w:lang w:val="sr-Cyrl-RS"/>
        </w:rPr>
      </w:pPr>
      <w:r w:rsidRPr="005C4556">
        <w:rPr>
          <w:rFonts w:ascii="Times New Roman" w:hAnsi="Times New Roman" w:cs="Times New Roman"/>
          <w:b/>
          <w:bCs/>
          <w:i/>
          <w:iCs/>
          <w:sz w:val="24"/>
          <w:szCs w:val="24"/>
          <w:lang w:val="sr-Cyrl-RS"/>
        </w:rPr>
        <w:t>The United Nations E-Government Survey</w:t>
      </w:r>
      <w:r w:rsidRPr="005C4556">
        <w:rPr>
          <w:rFonts w:ascii="Times New Roman" w:hAnsi="Times New Roman" w:cs="Times New Roman"/>
          <w:i/>
          <w:iCs/>
          <w:sz w:val="24"/>
          <w:szCs w:val="24"/>
          <w:lang w:val="sr-Latn-RS"/>
        </w:rPr>
        <w:t xml:space="preserve"> </w:t>
      </w:r>
      <w:r w:rsidRPr="005C4556">
        <w:rPr>
          <w:rFonts w:ascii="Times New Roman" w:hAnsi="Times New Roman" w:cs="Times New Roman"/>
          <w:sz w:val="24"/>
          <w:szCs w:val="24"/>
          <w:lang w:val="sr-Cyrl-RS"/>
        </w:rPr>
        <w:t>који представља процену Уједињених нација о стању дигиталне управе у све 193 државе чланице УН. У истраживању објављеном 2022. године, Србија је заузела 40 место на основу Индекса развоја електронске управе</w:t>
      </w:r>
      <w:r w:rsidRPr="005C4556">
        <w:rPr>
          <w:rFonts w:ascii="Times New Roman" w:hAnsi="Times New Roman" w:cs="Times New Roman"/>
          <w:sz w:val="24"/>
          <w:szCs w:val="24"/>
          <w:lang w:val="sr-Latn-RS"/>
        </w:rPr>
        <w:t xml:space="preserve"> </w:t>
      </w:r>
      <w:r w:rsidRPr="005C4556">
        <w:rPr>
          <w:rFonts w:ascii="Times New Roman" w:hAnsi="Times New Roman" w:cs="Times New Roman"/>
          <w:sz w:val="24"/>
          <w:szCs w:val="24"/>
          <w:lang w:val="sr-Cyrl-RS"/>
        </w:rPr>
        <w:t>и остварила запажен скок из групе држава са ”високом вредношћу” овог индекса у групу држава са ”веома високом вредношћу” индекса.</w:t>
      </w:r>
    </w:p>
    <w:p w14:paraId="6788F0E2" w14:textId="77777777" w:rsidR="00F36061" w:rsidRPr="005C4556" w:rsidRDefault="00F36061" w:rsidP="00F36061">
      <w:pPr>
        <w:pStyle w:val="ListParagraph"/>
        <w:numPr>
          <w:ilvl w:val="0"/>
          <w:numId w:val="25"/>
        </w:numPr>
        <w:spacing w:after="120" w:line="240" w:lineRule="auto"/>
        <w:ind w:left="714" w:hanging="357"/>
        <w:jc w:val="both"/>
        <w:rPr>
          <w:rFonts w:ascii="Times New Roman" w:hAnsi="Times New Roman" w:cs="Times New Roman"/>
          <w:i/>
          <w:iCs/>
          <w:sz w:val="24"/>
          <w:szCs w:val="24"/>
          <w:lang w:val="sr-Cyrl-RS"/>
        </w:rPr>
      </w:pPr>
      <w:r w:rsidRPr="005C4556">
        <w:rPr>
          <w:rFonts w:ascii="Times New Roman" w:hAnsi="Times New Roman" w:cs="Times New Roman"/>
          <w:b/>
          <w:bCs/>
          <w:i/>
          <w:iCs/>
          <w:sz w:val="24"/>
          <w:szCs w:val="24"/>
          <w:lang w:val="sr-Cyrl-RS"/>
        </w:rPr>
        <w:t>World Bank GovTech Maturity Index (GTMI),</w:t>
      </w:r>
      <w:r w:rsidRPr="005C4556">
        <w:rPr>
          <w:rFonts w:ascii="Times New Roman" w:hAnsi="Times New Roman" w:cs="Times New Roman"/>
          <w:i/>
          <w:iCs/>
          <w:sz w:val="24"/>
          <w:szCs w:val="24"/>
          <w:lang w:val="sr-Cyrl-RS"/>
        </w:rPr>
        <w:t xml:space="preserve"> </w:t>
      </w:r>
      <w:r w:rsidRPr="005C4556">
        <w:rPr>
          <w:rFonts w:ascii="Times New Roman" w:hAnsi="Times New Roman" w:cs="Times New Roman"/>
          <w:sz w:val="24"/>
          <w:szCs w:val="24"/>
          <w:lang w:val="sr-Cyrl-RS"/>
        </w:rPr>
        <w:t>који процењује различите аспекте усвајања технологије, иновација и дигиталне трансформације унутар државних агенција и организација јавног сектора</w:t>
      </w:r>
      <w:r w:rsidRPr="005C4556">
        <w:rPr>
          <w:rFonts w:ascii="Times New Roman" w:hAnsi="Times New Roman" w:cs="Times New Roman"/>
          <w:sz w:val="24"/>
          <w:szCs w:val="24"/>
          <w:lang w:val="sr-Latn-RS"/>
        </w:rPr>
        <w:t>. П</w:t>
      </w:r>
      <w:r w:rsidRPr="005C4556">
        <w:rPr>
          <w:rFonts w:ascii="Times New Roman" w:hAnsi="Times New Roman" w:cs="Times New Roman"/>
          <w:sz w:val="24"/>
          <w:szCs w:val="24"/>
          <w:lang w:val="sr-Cyrl-RS"/>
        </w:rPr>
        <w:t>рема последњем мерењу из 2022. године, Србија је остварила резултат од 0,895 бодова, више у односу на регионални просек (0,698) и глобални просек (0,552).</w:t>
      </w:r>
    </w:p>
    <w:p w14:paraId="0B8E088A" w14:textId="77777777" w:rsidR="00F36061" w:rsidRPr="005C4556" w:rsidRDefault="00F36061" w:rsidP="00F36061">
      <w:pPr>
        <w:pStyle w:val="ListParagraph"/>
        <w:numPr>
          <w:ilvl w:val="0"/>
          <w:numId w:val="25"/>
        </w:numPr>
        <w:spacing w:after="120" w:line="240" w:lineRule="auto"/>
        <w:ind w:left="714" w:hanging="357"/>
        <w:jc w:val="both"/>
        <w:rPr>
          <w:rFonts w:ascii="Times New Roman" w:hAnsi="Times New Roman" w:cs="Times New Roman"/>
          <w:b/>
          <w:bCs/>
          <w:i/>
          <w:iCs/>
          <w:sz w:val="24"/>
          <w:szCs w:val="24"/>
          <w:lang w:val="sr-Cyrl-RS"/>
        </w:rPr>
      </w:pPr>
      <w:r w:rsidRPr="005C4556">
        <w:rPr>
          <w:rFonts w:ascii="Times New Roman" w:hAnsi="Times New Roman" w:cs="Times New Roman"/>
          <w:b/>
          <w:bCs/>
          <w:i/>
          <w:iCs/>
          <w:sz w:val="24"/>
          <w:szCs w:val="24"/>
          <w:lang w:val="sr-Cyrl-RS"/>
        </w:rPr>
        <w:t>EU Open Data Maturity Report</w:t>
      </w:r>
      <w:r w:rsidRPr="005C4556">
        <w:rPr>
          <w:rFonts w:ascii="Times New Roman" w:hAnsi="Times New Roman" w:cs="Times New Roman"/>
          <w:b/>
          <w:bCs/>
          <w:i/>
          <w:iCs/>
          <w:sz w:val="24"/>
          <w:szCs w:val="24"/>
          <w:lang w:val="sr-Latn-RS"/>
        </w:rPr>
        <w:t xml:space="preserve">, </w:t>
      </w:r>
      <w:r w:rsidRPr="005C4556">
        <w:rPr>
          <w:rFonts w:ascii="Times New Roman" w:hAnsi="Times New Roman" w:cs="Times New Roman"/>
          <w:sz w:val="24"/>
          <w:szCs w:val="24"/>
          <w:lang w:val="sr-Cyrl-RS"/>
        </w:rPr>
        <w:t>који процењује напредак и зрелост 35 држава Европе за примену политика и иницијатива отворених података. Према најскоријем извештају објављеном у 2023. години, Србија је заузела 25. место у укупном мерењу, са највишим резултатом оствареним у области Портала отворених података (20 место).</w:t>
      </w:r>
    </w:p>
    <w:p w14:paraId="62EA41F7" w14:textId="77777777" w:rsidR="00F36061" w:rsidRPr="005C4556" w:rsidRDefault="00F36061" w:rsidP="00F36061">
      <w:pPr>
        <w:spacing w:before="120" w:after="0"/>
        <w:rPr>
          <w:rFonts w:ascii="Times New Roman" w:eastAsia="Cambria" w:hAnsi="Times New Roman" w:cs="Times New Roman"/>
          <w:b/>
          <w:color w:val="365F91"/>
          <w:sz w:val="24"/>
          <w:szCs w:val="24"/>
          <w:lang w:val="sr-Cyrl-RS"/>
        </w:rPr>
      </w:pPr>
    </w:p>
    <w:p w14:paraId="11960E54" w14:textId="77777777" w:rsidR="007F2BC8" w:rsidRPr="005C4556" w:rsidRDefault="007F2BC8" w:rsidP="00E25716">
      <w:pPr>
        <w:spacing w:after="120"/>
        <w:rPr>
          <w:rFonts w:ascii="Times New Roman" w:eastAsia="Cambria" w:hAnsi="Times New Roman" w:cs="Times New Roman"/>
          <w:b/>
          <w:color w:val="365F91"/>
          <w:sz w:val="24"/>
          <w:szCs w:val="24"/>
          <w:lang w:val="sr-Cyrl-RS"/>
        </w:rPr>
      </w:pPr>
    </w:p>
    <w:p w14:paraId="3816D690" w14:textId="77777777" w:rsidR="00A51D3B" w:rsidRDefault="00A51D3B">
      <w:pPr>
        <w:rPr>
          <w:rFonts w:ascii="Times New Roman" w:eastAsia="Cambria" w:hAnsi="Times New Roman" w:cs="Times New Roman"/>
          <w:b/>
          <w:color w:val="365F91"/>
          <w:sz w:val="24"/>
          <w:szCs w:val="24"/>
          <w:lang w:val="sr-Cyrl-RS"/>
        </w:rPr>
        <w:sectPr w:rsidR="00A51D3B" w:rsidSect="00A51D3B">
          <w:footerReference w:type="default" r:id="rId12"/>
          <w:footerReference w:type="first" r:id="rId13"/>
          <w:type w:val="continuous"/>
          <w:pgSz w:w="16840" w:h="11907" w:orient="landscape" w:code="9"/>
          <w:pgMar w:top="1247" w:right="1440" w:bottom="1247" w:left="1440" w:header="709" w:footer="709" w:gutter="0"/>
          <w:cols w:space="720"/>
          <w:titlePg/>
          <w:docGrid w:linePitch="299"/>
        </w:sectPr>
      </w:pPr>
    </w:p>
    <w:p w14:paraId="2864EF32" w14:textId="49C4AABF" w:rsidR="00E25716" w:rsidRPr="000302AA" w:rsidRDefault="00E25716" w:rsidP="00E25716">
      <w:pPr>
        <w:spacing w:after="120"/>
        <w:rPr>
          <w:rFonts w:ascii="Times New Roman" w:eastAsia="Cambria" w:hAnsi="Times New Roman" w:cs="Times New Roman"/>
          <w:b/>
          <w:color w:val="000000" w:themeColor="text1"/>
          <w:sz w:val="24"/>
          <w:szCs w:val="24"/>
          <w:lang w:val="sr-Cyrl-RS"/>
        </w:rPr>
      </w:pPr>
      <w:r w:rsidRPr="000302AA">
        <w:rPr>
          <w:rFonts w:ascii="Times New Roman" w:eastAsia="Cambria" w:hAnsi="Times New Roman" w:cs="Times New Roman"/>
          <w:b/>
          <w:color w:val="000000" w:themeColor="text1"/>
          <w:sz w:val="24"/>
          <w:szCs w:val="24"/>
          <w:lang w:val="sr-Cyrl-RS"/>
        </w:rPr>
        <w:t xml:space="preserve">Појашњења у погледу ефеката кључних решења одредби Закона које се мењају </w:t>
      </w:r>
    </w:p>
    <w:p w14:paraId="43392BE7" w14:textId="77777777" w:rsidR="00E25716" w:rsidRPr="005C4556" w:rsidRDefault="00E25716" w:rsidP="00E25716">
      <w:pPr>
        <w:spacing w:after="120"/>
        <w:contextualSpacing/>
        <w:rPr>
          <w:rFonts w:ascii="Times New Roman" w:hAnsi="Times New Roman" w:cs="Times New Roman"/>
          <w:sz w:val="24"/>
          <w:szCs w:val="24"/>
          <w:lang w:val="sr-Cyrl-RS"/>
        </w:rPr>
      </w:pPr>
    </w:p>
    <w:p w14:paraId="0356157D" w14:textId="77777777" w:rsidR="00E25716" w:rsidRPr="005C4556" w:rsidRDefault="00E25716" w:rsidP="00E25716">
      <w:pPr>
        <w:spacing w:before="24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Кључни ефекти нових законских решења који се анализирају у складу са Уредбом о методологији управљања јавним политикама, анализи ефеката јавних политика и прописа и садржају појединачних докумената јавних политика су: финансијски ефекти, економски ефекти, ефекти на животну средину, управљачки ефекти, а врши се и анализа ризика тих решења. </w:t>
      </w:r>
    </w:p>
    <w:p w14:paraId="1883045A" w14:textId="77777777" w:rsidR="00E25716" w:rsidRPr="005C4556" w:rsidRDefault="00E25716" w:rsidP="00E25716">
      <w:pPr>
        <w:spacing w:before="24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У конкретном случају директан повод за измену Закона је потреба да се исти додатно усклади са Директивом (EU) 2019/1024 Европског парламента и Савета о отвореним подацима и поновној употреби информација јавног сектора, првенствено у погледу концепата ”динамички подаци”, ”истраживачки подаци” и ”скупови података високе вредности од значаја за друштво”, транспарентности услова односно лиценце којом се уређује поновна употреба података, услова за доделу искључивог права на поновну употребу података који нису у отвореном облику, услова за одбијање захтева за поновну употребу итд. На овај начин је важећа законска обавеза прецизирана, а истовремено и сужена на податке који су од евидентног интереса за привреду и грађане.</w:t>
      </w:r>
    </w:p>
    <w:p w14:paraId="754A9D0D" w14:textId="77777777" w:rsidR="00E25716" w:rsidRPr="005C4556" w:rsidRDefault="00E25716" w:rsidP="00E25716">
      <w:pPr>
        <w:spacing w:before="24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Битан разлог за измену Закона је и одлагање примене одредби које већ прописују обавезу отварања података и обавезу омогућавања поновне употребе података, а како би се органима оставио довољно дуг рок да своја постојећа софтверска решења развијају тако да омогуће аутоматизован процес отварања података, као и поступања по захтевим за поновну употребу података. Узета је у обзир чињеница да право на отворене податке и њихову поновну употребу није имплементирано у пракси. То је и разлог због кога је спровођење тих обавеза одложено за 1. јануара 2030. године, јер се очекује да ће сви органи у том интервалу вршити редовна унапређења софтверских решења, која користе у свом електронском пословању и управном поступању, па им усклађивање са овим функционалностима неће стварати ванредне и неочекиване трошкове.   </w:t>
      </w:r>
    </w:p>
    <w:p w14:paraId="4A77E9F1" w14:textId="77777777" w:rsidR="00E25716" w:rsidRPr="005C4556" w:rsidRDefault="00E25716" w:rsidP="00E25716">
      <w:pPr>
        <w:spacing w:before="24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Прецизирање начина на који ће се подаци отварати и омогућити њихова поновна употреба додатно ће се извршити усвајањем подзаконских аката, али је било нужно да се обавезе органа, које су већ прописане важећим текстом Законом, пре свега одложе, а онда и прецизирају и терминолошки усагласе са поменутом директивом ЕУ.</w:t>
      </w:r>
    </w:p>
    <w:p w14:paraId="7556A3E1" w14:textId="5BE531C7" w:rsidR="00E25716" w:rsidRPr="005C4556" w:rsidRDefault="007F2BC8" w:rsidP="00E25716">
      <w:pPr>
        <w:spacing w:before="24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Напомињемо</w:t>
      </w:r>
      <w:r w:rsidR="00E25716" w:rsidRPr="005C4556">
        <w:rPr>
          <w:rFonts w:ascii="Times New Roman" w:hAnsi="Times New Roman" w:cs="Times New Roman"/>
          <w:sz w:val="24"/>
          <w:szCs w:val="24"/>
          <w:lang w:val="sr-Cyrl-RS"/>
        </w:rPr>
        <w:t xml:space="preserve"> да је обим отварања података у битној корелацији са остваривањем права на поновну употребу податка. Наиме, што су отворени подаци доступнији привреди и грађанима</w:t>
      </w:r>
      <w:r w:rsidRPr="005C4556">
        <w:rPr>
          <w:rFonts w:ascii="Times New Roman" w:hAnsi="Times New Roman" w:cs="Times New Roman"/>
          <w:sz w:val="24"/>
          <w:szCs w:val="24"/>
          <w:lang w:val="sr-Cyrl-RS"/>
        </w:rPr>
        <w:t>,</w:t>
      </w:r>
      <w:r w:rsidR="00E25716" w:rsidRPr="005C4556">
        <w:rPr>
          <w:rFonts w:ascii="Times New Roman" w:hAnsi="Times New Roman" w:cs="Times New Roman"/>
          <w:sz w:val="24"/>
          <w:szCs w:val="24"/>
          <w:lang w:val="sr-Cyrl-RS"/>
        </w:rPr>
        <w:t xml:space="preserve"> преко Портала отворених података, то ће захтеви за поновну употребу података бити ређи и обратно.</w:t>
      </w:r>
    </w:p>
    <w:p w14:paraId="17D9ED12" w14:textId="77777777" w:rsidR="00E25716" w:rsidRPr="005C4556" w:rsidRDefault="00E25716" w:rsidP="00E25716">
      <w:pPr>
        <w:shd w:val="clear" w:color="auto" w:fill="FFFFFF"/>
        <w:tabs>
          <w:tab w:val="left" w:pos="567"/>
          <w:tab w:val="left" w:pos="1418"/>
        </w:tabs>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Такође, Законом је отворена могућност развоја софтверских решења за развој и управљање електронским услугама на одређеној територији, у циљу побољшања ефикасности, одрживости, унапређења транспарентности и укључивања грађана у доношење одлука и квалитета урбаног живота. Прописана је обавеза ИТЕ канцеларије да развије платформу за развој и управљање електронским услугама на одређеној територији, која ће обезбедити лакшу имплементацју тих сервиса, који су у упоредном праву познати под појмом „паметан град“.</w:t>
      </w:r>
    </w:p>
    <w:p w14:paraId="57FA874F" w14:textId="77777777" w:rsidR="00F3661C" w:rsidRPr="005C4556" w:rsidRDefault="00E25716" w:rsidP="00F3661C">
      <w:p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Битно је нагласити и позитивне економске и друштвене ефекте новопрописане могућности да се корисник услуга електронске управе региструје и путем другог портала преко портала ЕИД, у складу са законом. Ово је учињено пре свега из разлога лакше доступности електронске управе корисницима. Наиме, сваком потенцијалном кориснику електронске управе најједоставније је да регистрацију тог корисничког својства започне управо са портала на коме жели да користи услугу електронске управе. Када се на тај начин региструје као корисник електронске управе, обезбеђује му се приступ и свим осталим електронским корисничким сервисима, које обезбеђују остали органи, а аутоматски му се отвара и ел</w:t>
      </w:r>
      <w:r w:rsidR="007F2BC8" w:rsidRPr="005C4556">
        <w:rPr>
          <w:rFonts w:ascii="Times New Roman" w:hAnsi="Times New Roman" w:cs="Times New Roman"/>
          <w:sz w:val="24"/>
          <w:szCs w:val="24"/>
          <w:lang w:val="sr-Cyrl-RS"/>
        </w:rPr>
        <w:t>е</w:t>
      </w:r>
      <w:r w:rsidRPr="005C4556">
        <w:rPr>
          <w:rFonts w:ascii="Times New Roman" w:hAnsi="Times New Roman" w:cs="Times New Roman"/>
          <w:sz w:val="24"/>
          <w:szCs w:val="24"/>
          <w:lang w:val="sr-Cyrl-RS"/>
        </w:rPr>
        <w:t>ктронско сандуче из члана 15. Закона, кроз који му се врши квалификована електронска достава свих дописа од стране било ког органа јавне у</w:t>
      </w:r>
      <w:r w:rsidR="00F3661C" w:rsidRPr="005C4556">
        <w:rPr>
          <w:rFonts w:ascii="Times New Roman" w:hAnsi="Times New Roman" w:cs="Times New Roman"/>
          <w:sz w:val="24"/>
          <w:szCs w:val="24"/>
          <w:lang w:val="sr-Cyrl-RS"/>
        </w:rPr>
        <w:t>праве.</w:t>
      </w:r>
    </w:p>
    <w:p w14:paraId="3ABF23CB" w14:textId="41BF039D" w:rsidR="00F3661C" w:rsidRPr="005C4556" w:rsidRDefault="00F3661C" w:rsidP="00F3661C">
      <w:p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Орган може користити софтверско решење или протокол заснован на технологији дистрибуиране базе података којим се, у целини или делимично, омогућава аутоматизовано извршавање, контролисање, односно документовање правно релевантних догађаја и радњи закључивањем уговора у електронском облику . Наиме, овде се мисли на blockchain технологију којом се обезбеђује правна сигурност у поступцима који захтевају сагласност двеју или више страна. Тиме се обезбеђује поуздано похрањивање уговора и других докумената који се креирају у јавној управи, а што ће утицати на повећање безбедности чувања докумената и сигурност трансакција. Нпр. у случају уговора, карактеристике кода омогућавају аутоматску реализацију, осигуравајући неповратност и непромењивости при размени новца, робе, непокретности, хартије од вредности и друге имовине.</w:t>
      </w:r>
    </w:p>
    <w:p w14:paraId="2F4FDB84" w14:textId="627C393E" w:rsidR="00F3661C" w:rsidRPr="005C4556" w:rsidRDefault="00F3661C" w:rsidP="00E25716">
      <w:pPr>
        <w:jc w:val="both"/>
        <w:rPr>
          <w:rFonts w:ascii="Times New Roman" w:hAnsi="Times New Roman" w:cs="Times New Roman"/>
          <w:sz w:val="24"/>
          <w:szCs w:val="24"/>
          <w:lang w:val="sr-Cyrl-RS"/>
        </w:rPr>
      </w:pPr>
    </w:p>
    <w:p w14:paraId="2B4D7D93" w14:textId="77777777" w:rsidR="00E25716" w:rsidRPr="000302AA" w:rsidRDefault="00E25716" w:rsidP="00E25716">
      <w:pPr>
        <w:spacing w:after="120"/>
        <w:rPr>
          <w:rFonts w:ascii="Times New Roman" w:eastAsia="Cambria" w:hAnsi="Times New Roman" w:cs="Times New Roman"/>
          <w:color w:val="000000" w:themeColor="text1"/>
          <w:sz w:val="24"/>
          <w:szCs w:val="24"/>
          <w:lang w:val="sr-Cyrl-RS"/>
        </w:rPr>
      </w:pPr>
      <w:r w:rsidRPr="000302AA">
        <w:rPr>
          <w:rFonts w:ascii="Times New Roman" w:eastAsia="Cambria" w:hAnsi="Times New Roman" w:cs="Times New Roman"/>
          <w:color w:val="000000" w:themeColor="text1"/>
          <w:sz w:val="24"/>
          <w:szCs w:val="24"/>
          <w:lang w:val="sr-Cyrl-RS"/>
        </w:rPr>
        <w:t>Анализа финансијских ефеката кључних законских решења</w:t>
      </w:r>
    </w:p>
    <w:p w14:paraId="56D72D05" w14:textId="67818566" w:rsidR="00E25716" w:rsidRPr="005C4556" w:rsidRDefault="00E25716" w:rsidP="00E25716">
      <w:pPr>
        <w:spacing w:before="24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Позитивни финансијски ефекти решења одложене примене обавезе отврања података и омогућавања поновне употребе података су </w:t>
      </w:r>
      <w:r w:rsidR="00C67CD1" w:rsidRPr="005C4556">
        <w:rPr>
          <w:rFonts w:ascii="Times New Roman" w:hAnsi="Times New Roman" w:cs="Times New Roman"/>
          <w:sz w:val="24"/>
          <w:szCs w:val="24"/>
          <w:lang w:val="sr-Cyrl-RS"/>
        </w:rPr>
        <w:t>веома велики</w:t>
      </w:r>
      <w:r w:rsidRPr="005C4556">
        <w:rPr>
          <w:rFonts w:ascii="Times New Roman" w:hAnsi="Times New Roman" w:cs="Times New Roman"/>
          <w:sz w:val="24"/>
          <w:szCs w:val="24"/>
          <w:lang w:val="sr-Cyrl-RS"/>
        </w:rPr>
        <w:t>. Да није предложена одложена примена закона сви обвезници по закону би јако тешко спроводили ову обавезу, јер би право на поновну употребу података подразумевало велики утрошак времена, јер ти подаци, чак и ако су дигитализовани, у великом броју случајева нису лако претраживи кроз постојеће електронске базе, а нарочито су тешко доступни ако нису дигитализовани. У том смислу би трошкови поступања по тој обавези били велики, а ни институционални капацитети у већини случајева не би могли да је подрже. Органи који би се, у циљу повећања ефикасности, одлучили да унапреде постојеће софтвере, у циљу аутоматизације поступања по упитима за те податке, као и да постојеће податке у својим базама учине претраживим, морали би да без одлагања издвоје ванредна средства за обезбеђење тих функционалности</w:t>
      </w:r>
      <w:r w:rsidR="00C67CD1" w:rsidRPr="005C4556">
        <w:rPr>
          <w:rFonts w:ascii="Times New Roman" w:hAnsi="Times New Roman" w:cs="Times New Roman"/>
          <w:sz w:val="24"/>
          <w:szCs w:val="24"/>
          <w:lang w:val="sr-Cyrl-RS"/>
        </w:rPr>
        <w:t xml:space="preserve"> у оквиру постојећих софтвера</w:t>
      </w:r>
      <w:r w:rsidRPr="005C4556">
        <w:rPr>
          <w:rFonts w:ascii="Times New Roman" w:hAnsi="Times New Roman" w:cs="Times New Roman"/>
          <w:sz w:val="24"/>
          <w:szCs w:val="24"/>
          <w:lang w:val="sr-Cyrl-RS"/>
        </w:rPr>
        <w:t xml:space="preserve">, које се иначе могу успоставити без већих трошкова кроз редовна унапређења информационих система. Када би само 10% органа, који су обвезници по </w:t>
      </w:r>
      <w:r w:rsidR="00C67CD1" w:rsidRPr="005C4556">
        <w:rPr>
          <w:rFonts w:ascii="Times New Roman" w:hAnsi="Times New Roman" w:cs="Times New Roman"/>
          <w:sz w:val="24"/>
          <w:szCs w:val="24"/>
          <w:lang w:val="sr-Cyrl-RS"/>
        </w:rPr>
        <w:t>овом закону одлучило да</w:t>
      </w:r>
      <w:r w:rsidRPr="005C4556">
        <w:rPr>
          <w:rFonts w:ascii="Times New Roman" w:hAnsi="Times New Roman" w:cs="Times New Roman"/>
          <w:sz w:val="24"/>
          <w:szCs w:val="24"/>
          <w:lang w:val="sr-Cyrl-RS"/>
        </w:rPr>
        <w:t xml:space="preserve"> ванредно </w:t>
      </w:r>
      <w:r w:rsidR="00C67CD1" w:rsidRPr="005C4556">
        <w:rPr>
          <w:rFonts w:ascii="Times New Roman" w:hAnsi="Times New Roman" w:cs="Times New Roman"/>
          <w:sz w:val="24"/>
          <w:szCs w:val="24"/>
          <w:lang w:val="sr-Cyrl-RS"/>
        </w:rPr>
        <w:t xml:space="preserve">унапреди </w:t>
      </w:r>
      <w:r w:rsidRPr="005C4556">
        <w:rPr>
          <w:rFonts w:ascii="Times New Roman" w:hAnsi="Times New Roman" w:cs="Times New Roman"/>
          <w:sz w:val="24"/>
          <w:szCs w:val="24"/>
          <w:lang w:val="sr-Cyrl-RS"/>
        </w:rPr>
        <w:t>своје софтвере</w:t>
      </w:r>
      <w:r w:rsidR="00C67CD1" w:rsidRPr="005C4556">
        <w:rPr>
          <w:rFonts w:ascii="Times New Roman" w:hAnsi="Times New Roman" w:cs="Times New Roman"/>
          <w:sz w:val="24"/>
          <w:szCs w:val="24"/>
          <w:lang w:val="sr-Cyrl-RS"/>
        </w:rPr>
        <w:t>,</w:t>
      </w:r>
      <w:r w:rsidRPr="005C4556">
        <w:rPr>
          <w:rFonts w:ascii="Times New Roman" w:hAnsi="Times New Roman" w:cs="Times New Roman"/>
          <w:sz w:val="24"/>
          <w:szCs w:val="24"/>
          <w:lang w:val="sr-Cyrl-RS"/>
        </w:rPr>
        <w:t xml:space="preserve"> како би омогућили лакши приступ подацима, то би значило да би такав ванредни </w:t>
      </w:r>
      <w:r w:rsidR="00C67CD1" w:rsidRPr="005C4556">
        <w:rPr>
          <w:rFonts w:ascii="Times New Roman" w:hAnsi="Times New Roman" w:cs="Times New Roman"/>
          <w:sz w:val="24"/>
          <w:szCs w:val="24"/>
          <w:lang w:val="sr-Cyrl-RS"/>
        </w:rPr>
        <w:t>трошак имало преко 1.500 органа. А</w:t>
      </w:r>
      <w:r w:rsidRPr="005C4556">
        <w:rPr>
          <w:rFonts w:ascii="Times New Roman" w:hAnsi="Times New Roman" w:cs="Times New Roman"/>
          <w:sz w:val="24"/>
          <w:szCs w:val="24"/>
          <w:lang w:val="sr-Cyrl-RS"/>
        </w:rPr>
        <w:t>ко би то унапређење</w:t>
      </w:r>
      <w:r w:rsidR="00C67CD1" w:rsidRPr="005C4556">
        <w:rPr>
          <w:rFonts w:ascii="Times New Roman" w:hAnsi="Times New Roman" w:cs="Times New Roman"/>
          <w:sz w:val="24"/>
          <w:szCs w:val="24"/>
          <w:lang w:val="sr-Cyrl-RS"/>
        </w:rPr>
        <w:t xml:space="preserve"> орган</w:t>
      </w:r>
      <w:r w:rsidRPr="005C4556">
        <w:rPr>
          <w:rFonts w:ascii="Times New Roman" w:hAnsi="Times New Roman" w:cs="Times New Roman"/>
          <w:sz w:val="24"/>
          <w:szCs w:val="24"/>
          <w:lang w:val="sr-Cyrl-RS"/>
        </w:rPr>
        <w:t xml:space="preserve"> коштало само 10.000 евра</w:t>
      </w:r>
      <w:r w:rsidR="00C67CD1" w:rsidRPr="005C4556">
        <w:rPr>
          <w:rFonts w:ascii="Times New Roman" w:hAnsi="Times New Roman" w:cs="Times New Roman"/>
          <w:sz w:val="24"/>
          <w:szCs w:val="24"/>
          <w:lang w:val="sr-Cyrl-RS"/>
        </w:rPr>
        <w:t>, под условом да је реч о једноставнијим софверима</w:t>
      </w:r>
      <w:r w:rsidRPr="005C4556">
        <w:rPr>
          <w:rFonts w:ascii="Times New Roman" w:hAnsi="Times New Roman" w:cs="Times New Roman"/>
          <w:sz w:val="24"/>
          <w:szCs w:val="24"/>
          <w:lang w:val="sr-Cyrl-RS"/>
        </w:rPr>
        <w:t>, то би био</w:t>
      </w:r>
      <w:r w:rsidR="00C67CD1" w:rsidRPr="005C4556">
        <w:rPr>
          <w:rFonts w:ascii="Times New Roman" w:hAnsi="Times New Roman" w:cs="Times New Roman"/>
          <w:sz w:val="24"/>
          <w:szCs w:val="24"/>
          <w:lang w:val="sr-Cyrl-RS"/>
        </w:rPr>
        <w:t xml:space="preserve"> укупан</w:t>
      </w:r>
      <w:r w:rsidRPr="005C4556">
        <w:rPr>
          <w:rFonts w:ascii="Times New Roman" w:hAnsi="Times New Roman" w:cs="Times New Roman"/>
          <w:sz w:val="24"/>
          <w:szCs w:val="24"/>
          <w:lang w:val="sr-Cyrl-RS"/>
        </w:rPr>
        <w:t xml:space="preserve"> трошак за републичли буџет и буџете локалних самоуправа од минимално 15 мил. Евра, што је врло скромна процена. Наравно, ако би се оваква унапређења информационих система спроводила у интервалима редовног унапређења</w:t>
      </w:r>
      <w:r w:rsidR="00C67CD1" w:rsidRPr="005C4556">
        <w:rPr>
          <w:rFonts w:ascii="Times New Roman" w:hAnsi="Times New Roman" w:cs="Times New Roman"/>
          <w:sz w:val="24"/>
          <w:szCs w:val="24"/>
          <w:lang w:val="sr-Cyrl-RS"/>
        </w:rPr>
        <w:t xml:space="preserve"> софтвера</w:t>
      </w:r>
      <w:r w:rsidRPr="005C4556">
        <w:rPr>
          <w:rFonts w:ascii="Times New Roman" w:hAnsi="Times New Roman" w:cs="Times New Roman"/>
          <w:sz w:val="24"/>
          <w:szCs w:val="24"/>
          <w:lang w:val="sr-Cyrl-RS"/>
        </w:rPr>
        <w:t>, ти ванредни трошкови не би постојали.</w:t>
      </w:r>
    </w:p>
    <w:p w14:paraId="17E6F0A3" w14:textId="69328EB5" w:rsidR="00E25716" w:rsidRPr="005C4556" w:rsidRDefault="00E25716" w:rsidP="00E25716">
      <w:pPr>
        <w:shd w:val="clear" w:color="auto" w:fill="FFFFFF"/>
        <w:tabs>
          <w:tab w:val="left" w:pos="567"/>
          <w:tab w:val="left" w:pos="1418"/>
        </w:tabs>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Трошкови спровођења обавезе ИТЕ канцеларије да развије платформу за развој и управљање електронским услугама на одређеној територији, која ће обезбедити лакшу имплементацју тих сервиса, који су у упоредном праву познати под појмом „паметан град“</w:t>
      </w:r>
      <w:r w:rsidR="00C67CD1" w:rsidRPr="005C4556">
        <w:rPr>
          <w:rFonts w:ascii="Times New Roman" w:hAnsi="Times New Roman" w:cs="Times New Roman"/>
          <w:sz w:val="24"/>
          <w:szCs w:val="24"/>
          <w:lang w:val="sr-Cyrl-RS"/>
        </w:rPr>
        <w:t xml:space="preserve"> ће се обављати</w:t>
      </w:r>
      <w:r w:rsidRPr="005C4556">
        <w:rPr>
          <w:rFonts w:ascii="Times New Roman" w:hAnsi="Times New Roman" w:cs="Times New Roman"/>
          <w:sz w:val="24"/>
          <w:szCs w:val="24"/>
          <w:lang w:val="sr-Cyrl-RS"/>
        </w:rPr>
        <w:t xml:space="preserve"> </w:t>
      </w:r>
      <w:r w:rsidR="00C67CD1" w:rsidRPr="005C4556">
        <w:rPr>
          <w:rFonts w:ascii="Times New Roman" w:hAnsi="Times New Roman" w:cs="Times New Roman"/>
          <w:sz w:val="24"/>
          <w:szCs w:val="24"/>
          <w:lang w:val="sr-Cyrl-RS"/>
        </w:rPr>
        <w:t xml:space="preserve">у оквиру редовних послова те канцеларије и </w:t>
      </w:r>
      <w:r w:rsidRPr="005C4556">
        <w:rPr>
          <w:rFonts w:ascii="Times New Roman" w:hAnsi="Times New Roman" w:cs="Times New Roman"/>
          <w:sz w:val="24"/>
          <w:szCs w:val="24"/>
          <w:lang w:val="sr-Cyrl-RS"/>
        </w:rPr>
        <w:t>из донација, баш као што се у пракси већ спроводе пилот пројекти развоја тих услуга у неким јединицама локалне самоуправе. З</w:t>
      </w:r>
      <w:r w:rsidR="00C67CD1" w:rsidRPr="005C4556">
        <w:rPr>
          <w:rFonts w:ascii="Times New Roman" w:hAnsi="Times New Roman" w:cs="Times New Roman"/>
          <w:sz w:val="24"/>
          <w:szCs w:val="24"/>
          <w:lang w:val="sr-Cyrl-RS"/>
        </w:rPr>
        <w:t>а</w:t>
      </w:r>
      <w:r w:rsidRPr="005C4556">
        <w:rPr>
          <w:rFonts w:ascii="Times New Roman" w:hAnsi="Times New Roman" w:cs="Times New Roman"/>
          <w:sz w:val="24"/>
          <w:szCs w:val="24"/>
          <w:lang w:val="sr-Cyrl-RS"/>
        </w:rPr>
        <w:t>једнички пројекат Министарства државне управе и локалне самоуправе, Корејског института за развој (КДИ) и јужнокорејске мултинационалне компаније „Самсунг“ под називом „Развој паметних градова заснованих на инфраструктури облака“ почео је са имплементацијом крајем 2021. године у општинама Петровац на Млави, Бечеј и Шид.</w:t>
      </w:r>
      <w:r w:rsidRPr="005C4556">
        <w:rPr>
          <w:rFonts w:ascii="Times New Roman" w:hAnsi="Times New Roman" w:cs="Times New Roman"/>
          <w:color w:val="7A7777"/>
          <w:sz w:val="24"/>
          <w:szCs w:val="24"/>
          <w:shd w:val="clear" w:color="auto" w:fill="F6F6F6"/>
        </w:rPr>
        <w:t> </w:t>
      </w:r>
    </w:p>
    <w:p w14:paraId="11AA4C33" w14:textId="77777777" w:rsidR="00E25716" w:rsidRPr="000302AA" w:rsidRDefault="00E25716" w:rsidP="00E25716">
      <w:pPr>
        <w:spacing w:after="120"/>
        <w:rPr>
          <w:rFonts w:ascii="Times New Roman" w:eastAsia="Cambria" w:hAnsi="Times New Roman" w:cs="Times New Roman"/>
          <w:color w:val="000000" w:themeColor="text1"/>
          <w:sz w:val="24"/>
          <w:szCs w:val="24"/>
          <w:lang w:val="sr-Cyrl-RS"/>
        </w:rPr>
      </w:pPr>
      <w:r w:rsidRPr="000302AA">
        <w:rPr>
          <w:rFonts w:ascii="Times New Roman" w:eastAsia="Cambria" w:hAnsi="Times New Roman" w:cs="Times New Roman"/>
          <w:color w:val="000000" w:themeColor="text1"/>
          <w:sz w:val="24"/>
          <w:szCs w:val="24"/>
          <w:lang w:val="sr-Cyrl-RS"/>
        </w:rPr>
        <w:t>Анализа економских ефеката кључних законских решења</w:t>
      </w:r>
    </w:p>
    <w:p w14:paraId="4D39EFBB" w14:textId="77777777" w:rsidR="00E25716" w:rsidRPr="005C4556" w:rsidRDefault="00E25716" w:rsidP="00E25716">
      <w:pPr>
        <w:shd w:val="clear" w:color="auto" w:fill="FFFFFF"/>
        <w:tabs>
          <w:tab w:val="left" w:pos="567"/>
          <w:tab w:val="left" w:pos="1418"/>
        </w:tabs>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Ради лакшег праћења анализираних економских ефеката кључних законских решења, предочићемо их кроз одговоре на следећа питања:</w:t>
      </w:r>
    </w:p>
    <w:p w14:paraId="42AEC368" w14:textId="77777777" w:rsidR="00E25716" w:rsidRPr="005C4556" w:rsidRDefault="00E25716" w:rsidP="00E25716">
      <w:pPr>
        <w:shd w:val="clear" w:color="auto" w:fill="FFFFFF"/>
        <w:tabs>
          <w:tab w:val="left" w:pos="567"/>
          <w:tab w:val="left" w:pos="1418"/>
        </w:tabs>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1) Које трошкове и користи (материјалне и нематеријалне) ће отворени подаци и право на поновну употребу података проузроковати привреди, појединој грани, односно одређеној категорији привредних субјеката?</w:t>
      </w:r>
    </w:p>
    <w:p w14:paraId="458B4AE4" w14:textId="6F4ECF49" w:rsidR="00E25716" w:rsidRPr="005C4556" w:rsidRDefault="00E25716" w:rsidP="00E25716">
      <w:pPr>
        <w:shd w:val="clear" w:color="auto" w:fill="FFFFFF"/>
        <w:tabs>
          <w:tab w:val="left" w:pos="567"/>
          <w:tab w:val="left" w:pos="1418"/>
        </w:tabs>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Подсећамо да су ова права прописана још 2018. године, када је </w:t>
      </w:r>
      <w:r w:rsidR="00AF14FB" w:rsidRPr="005C4556">
        <w:rPr>
          <w:rFonts w:ascii="Times New Roman" w:hAnsi="Times New Roman" w:cs="Times New Roman"/>
          <w:sz w:val="24"/>
          <w:szCs w:val="24"/>
          <w:lang w:val="sr-Cyrl-RS"/>
        </w:rPr>
        <w:t>усвојен Закон, а да с</w:t>
      </w:r>
      <w:r w:rsidRPr="005C4556">
        <w:rPr>
          <w:rFonts w:ascii="Times New Roman" w:hAnsi="Times New Roman" w:cs="Times New Roman"/>
          <w:sz w:val="24"/>
          <w:szCs w:val="24"/>
          <w:lang w:val="sr-Cyrl-RS"/>
        </w:rPr>
        <w:t>е овим измен</w:t>
      </w:r>
      <w:r w:rsidR="00AF14FB" w:rsidRPr="005C4556">
        <w:rPr>
          <w:rFonts w:ascii="Times New Roman" w:hAnsi="Times New Roman" w:cs="Times New Roman"/>
          <w:sz w:val="24"/>
          <w:szCs w:val="24"/>
          <w:lang w:val="sr-Cyrl-RS"/>
        </w:rPr>
        <w:t>ама само прецизира</w:t>
      </w:r>
      <w:r w:rsidRPr="005C4556">
        <w:rPr>
          <w:rFonts w:ascii="Times New Roman" w:hAnsi="Times New Roman" w:cs="Times New Roman"/>
          <w:sz w:val="24"/>
          <w:szCs w:val="24"/>
          <w:lang w:val="sr-Cyrl-RS"/>
        </w:rPr>
        <w:t xml:space="preserve"> начин њихове реализације. То право је прописано као опште право грађана и привреде, без обавезе доказивања правног интереса за остварење тог права и без плаћања накнада у тим поступцима. </w:t>
      </w:r>
    </w:p>
    <w:p w14:paraId="0BC4EC11" w14:textId="458539C6" w:rsidR="00E25716" w:rsidRPr="005C4556" w:rsidRDefault="00E25716" w:rsidP="00E25716">
      <w:pPr>
        <w:shd w:val="clear" w:color="auto" w:fill="FFFFFF"/>
        <w:tabs>
          <w:tab w:val="left" w:pos="567"/>
          <w:tab w:val="left" w:pos="1418"/>
        </w:tabs>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Да би се елиминисала евентулна забуна у погледу правне природе „лиценце за поновну употребу података“, напомињемо да овде није реч о лиценрирању корисника, које са собом носи трошкове и посебан поступак прибављања лиценце, већ је реч о условима под којима се ти подаци могу користити од стране корисника, а који ће бити идентични за све кориснике који буду подносили захтев. Битно је скренути пажњу и на одредбу која прописује да када орган услови поновну употребу података, да ти услови морају бити пропорционални, недискриминаторни и оправдани јавним интересом и да неће неосновано ограничавати могућност и начин њихове поновне употребе, нити ће ограничавати конкуренцију. Ово правило значај</w:t>
      </w:r>
      <w:r w:rsidR="00AF14FB" w:rsidRPr="005C4556">
        <w:rPr>
          <w:rFonts w:ascii="Times New Roman" w:hAnsi="Times New Roman" w:cs="Times New Roman"/>
          <w:sz w:val="24"/>
          <w:szCs w:val="24"/>
          <w:lang w:val="sr-Cyrl-RS"/>
        </w:rPr>
        <w:t>но штити кориснике од тога да</w:t>
      </w:r>
      <w:r w:rsidRPr="005C4556">
        <w:rPr>
          <w:rFonts w:ascii="Times New Roman" w:hAnsi="Times New Roman" w:cs="Times New Roman"/>
          <w:sz w:val="24"/>
          <w:szCs w:val="24"/>
          <w:lang w:val="sr-Cyrl-RS"/>
        </w:rPr>
        <w:t xml:space="preserve"> се условима из лиценце у пракси не обеспредмети остваривање </w:t>
      </w:r>
      <w:r w:rsidR="00AF14FB" w:rsidRPr="005C4556">
        <w:rPr>
          <w:rFonts w:ascii="Times New Roman" w:hAnsi="Times New Roman" w:cs="Times New Roman"/>
          <w:sz w:val="24"/>
          <w:szCs w:val="24"/>
          <w:lang w:val="sr-Cyrl-RS"/>
        </w:rPr>
        <w:t xml:space="preserve">њиховог </w:t>
      </w:r>
      <w:r w:rsidRPr="005C4556">
        <w:rPr>
          <w:rFonts w:ascii="Times New Roman" w:hAnsi="Times New Roman" w:cs="Times New Roman"/>
          <w:sz w:val="24"/>
          <w:szCs w:val="24"/>
          <w:lang w:val="sr-Cyrl-RS"/>
        </w:rPr>
        <w:t>права на поновну употребу података.</w:t>
      </w:r>
    </w:p>
    <w:p w14:paraId="1CA0F67C" w14:textId="428AF3FB" w:rsidR="00E25716" w:rsidRPr="005C4556" w:rsidRDefault="00E25716" w:rsidP="00E25716">
      <w:pPr>
        <w:shd w:val="clear" w:color="auto" w:fill="FFFFFF"/>
        <w:tabs>
          <w:tab w:val="left" w:pos="567"/>
          <w:tab w:val="left" w:pos="1418"/>
        </w:tabs>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Већ смо навели да ће се отварањем података</w:t>
      </w:r>
      <w:r w:rsidR="00AF14FB" w:rsidRPr="005C4556">
        <w:rPr>
          <w:rFonts w:ascii="Times New Roman" w:hAnsi="Times New Roman" w:cs="Times New Roman"/>
          <w:sz w:val="24"/>
          <w:szCs w:val="24"/>
          <w:lang w:val="sr-Cyrl-RS"/>
        </w:rPr>
        <w:t>,</w:t>
      </w:r>
      <w:r w:rsidRPr="005C4556">
        <w:rPr>
          <w:rFonts w:ascii="Times New Roman" w:hAnsi="Times New Roman" w:cs="Times New Roman"/>
          <w:sz w:val="24"/>
          <w:szCs w:val="24"/>
          <w:lang w:val="sr-Cyrl-RS"/>
        </w:rPr>
        <w:t xml:space="preserve"> којима располаже јавна управа</w:t>
      </w:r>
      <w:r w:rsidR="00AF14FB" w:rsidRPr="005C4556">
        <w:rPr>
          <w:rFonts w:ascii="Times New Roman" w:hAnsi="Times New Roman" w:cs="Times New Roman"/>
          <w:sz w:val="24"/>
          <w:szCs w:val="24"/>
          <w:lang w:val="sr-Cyrl-RS"/>
        </w:rPr>
        <w:t>,</w:t>
      </w:r>
      <w:r w:rsidRPr="005C4556">
        <w:rPr>
          <w:rFonts w:ascii="Times New Roman" w:hAnsi="Times New Roman" w:cs="Times New Roman"/>
          <w:sz w:val="24"/>
          <w:szCs w:val="24"/>
          <w:lang w:val="sr-Cyrl-RS"/>
        </w:rPr>
        <w:t xml:space="preserve"> привреди омогућити лак приступ </w:t>
      </w:r>
      <w:r w:rsidR="00AF14FB" w:rsidRPr="005C4556">
        <w:rPr>
          <w:rFonts w:ascii="Times New Roman" w:hAnsi="Times New Roman" w:cs="Times New Roman"/>
          <w:sz w:val="24"/>
          <w:szCs w:val="24"/>
          <w:lang w:val="sr-Cyrl-RS"/>
        </w:rPr>
        <w:t xml:space="preserve">тим </w:t>
      </w:r>
      <w:r w:rsidRPr="005C4556">
        <w:rPr>
          <w:rFonts w:ascii="Times New Roman" w:hAnsi="Times New Roman" w:cs="Times New Roman"/>
          <w:sz w:val="24"/>
          <w:szCs w:val="24"/>
          <w:lang w:val="sr-Cyrl-RS"/>
        </w:rPr>
        <w:t xml:space="preserve">подацима, тј. информацијама од значаја за пословање, а грађанима подацима од значаја за планирање свакодневног живота и др. активности. Мере за постизање тог циља су биле усмерене на: унапређење генерисања, ажурирања и објављивања отворених података; унапређење портала отворених података (интеграција паметних градова); обезбеђење подршке коришћењу отворених података; и увођење концепта „паметног града”/еГрад. Новчану процену свих позитивних економских ефеката отварања података и омогућавања понове употребе података у </w:t>
      </w:r>
      <w:r w:rsidR="00AF14FB" w:rsidRPr="005C4556">
        <w:rPr>
          <w:rFonts w:ascii="Times New Roman" w:hAnsi="Times New Roman" w:cs="Times New Roman"/>
          <w:sz w:val="24"/>
          <w:szCs w:val="24"/>
          <w:lang w:val="sr-Cyrl-RS"/>
        </w:rPr>
        <w:t>комерцијалне сврхе је немогуће извршит</w:t>
      </w:r>
      <w:r w:rsidRPr="005C4556">
        <w:rPr>
          <w:rFonts w:ascii="Times New Roman" w:hAnsi="Times New Roman" w:cs="Times New Roman"/>
          <w:sz w:val="24"/>
          <w:szCs w:val="24"/>
          <w:lang w:val="sr-Cyrl-RS"/>
        </w:rPr>
        <w:t xml:space="preserve">и. Реализација ових права отвара могућност привреди да развој својих производа и услуга планира у складу са реалним потребама тржишта. Такође омогућује ефикасније планирање набавки и дистрибуције робе и услуга. Имплементација ове обавезе је од нарочите важности за развој компанија које се баве аналитиком и консалтингом. Може се закључити да су економски ефекти од имплементације ових обавеза већи уколико је привреда развијенија.  </w:t>
      </w:r>
    </w:p>
    <w:p w14:paraId="661CB043" w14:textId="77777777" w:rsidR="00E25716" w:rsidRPr="005C4556" w:rsidRDefault="00E25716" w:rsidP="00E25716">
      <w:pPr>
        <w:shd w:val="clear" w:color="auto" w:fill="FFFFFF"/>
        <w:tabs>
          <w:tab w:val="left" w:pos="567"/>
          <w:tab w:val="left" w:pos="1418"/>
        </w:tabs>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Отварањем података и развојем паметних сервиса као што су „паметан град“, „одрживи урбани системи“ и сл. заснованих на вештачкој интелигенцији и широко отвореним подацима, омогућило би се шроко коришћење потенцијала података којима располаже јавна управа, а који су од значаја за јавност. Грађани би лакше планирали своје време проведено у саобраћају, набавкама, коришћењу слободног времна и сл.</w:t>
      </w:r>
    </w:p>
    <w:p w14:paraId="75A2E389" w14:textId="4361A5B6" w:rsidR="00E25716" w:rsidRPr="005C4556" w:rsidRDefault="00E25716" w:rsidP="00E25716">
      <w:pPr>
        <w:shd w:val="clear" w:color="auto" w:fill="FFFFFF"/>
        <w:tabs>
          <w:tab w:val="left" w:pos="567"/>
          <w:tab w:val="left" w:pos="1418"/>
        </w:tabs>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Одредбе закона да је орган дужан да при дизајнирању, изради, одржавању и ажурирању софтверског решења поштује стандарде приступачности, како би услуге електронске управе биле доступне свима, а нарочито особама са инвалидитетом те да је орган дужан да софтверско решење прилагоди мобилним уређајима, значајно утичу на обим и ефекте остваривања права грађана. Прописивање поједностављене аутентификације грађана приликом коришћења електронских сервиса јавне управе</w:t>
      </w:r>
      <w:r w:rsidR="00AF14FB" w:rsidRPr="005C4556">
        <w:rPr>
          <w:rFonts w:ascii="Times New Roman" w:hAnsi="Times New Roman" w:cs="Times New Roman"/>
          <w:sz w:val="24"/>
          <w:szCs w:val="24"/>
          <w:lang w:val="sr-Cyrl-RS"/>
        </w:rPr>
        <w:t>,</w:t>
      </w:r>
      <w:r w:rsidRPr="005C4556">
        <w:rPr>
          <w:rFonts w:ascii="Times New Roman" w:hAnsi="Times New Roman" w:cs="Times New Roman"/>
          <w:sz w:val="24"/>
          <w:szCs w:val="24"/>
          <w:lang w:val="sr-Cyrl-RS"/>
        </w:rPr>
        <w:t xml:space="preserve"> и то путем мобилног уређаја</w:t>
      </w:r>
      <w:r w:rsidR="00AF14FB" w:rsidRPr="005C4556">
        <w:rPr>
          <w:rFonts w:ascii="Times New Roman" w:hAnsi="Times New Roman" w:cs="Times New Roman"/>
          <w:sz w:val="24"/>
          <w:szCs w:val="24"/>
          <w:lang w:val="sr-Cyrl-RS"/>
        </w:rPr>
        <w:t>,</w:t>
      </w:r>
      <w:r w:rsidRPr="005C4556">
        <w:rPr>
          <w:rFonts w:ascii="Times New Roman" w:hAnsi="Times New Roman" w:cs="Times New Roman"/>
          <w:sz w:val="24"/>
          <w:szCs w:val="24"/>
          <w:lang w:val="sr-Cyrl-RS"/>
        </w:rPr>
        <w:t xml:space="preserve"> значајно ће смањити утрошак времна и трошкове које грађани имају у корићењу тих сервиса.</w:t>
      </w:r>
    </w:p>
    <w:p w14:paraId="04FFFFE0" w14:textId="77777777" w:rsidR="00E25716" w:rsidRPr="005C4556" w:rsidRDefault="00E25716" w:rsidP="00E25716">
      <w:pPr>
        <w:shd w:val="clear" w:color="auto" w:fill="FFFFFF"/>
        <w:tabs>
          <w:tab w:val="left" w:pos="567"/>
          <w:tab w:val="left" w:pos="1418"/>
        </w:tabs>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2) Да ли изабрана опција да је могуће наплатити накнаду за  поновну употребу података утиче на услове конкуренције и ако утиче на који начин утиче?</w:t>
      </w:r>
    </w:p>
    <w:p w14:paraId="6C07E6A6" w14:textId="3956F20C" w:rsidR="00E25716" w:rsidRPr="005C4556" w:rsidRDefault="00E25716" w:rsidP="00E25716">
      <w:pPr>
        <w:shd w:val="clear" w:color="auto" w:fill="FFFFFF"/>
        <w:tabs>
          <w:tab w:val="left" w:pos="567"/>
          <w:tab w:val="left" w:pos="1418"/>
        </w:tabs>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Закон прописује да орган који поседује скупове података од посебног значаја за поновну употребу по правилу не наплаћује</w:t>
      </w:r>
      <w:r w:rsidR="00AF14FB" w:rsidRPr="005C4556">
        <w:rPr>
          <w:rFonts w:ascii="Times New Roman" w:hAnsi="Times New Roman" w:cs="Times New Roman"/>
          <w:sz w:val="24"/>
          <w:szCs w:val="24"/>
          <w:lang w:val="sr-Cyrl-RS"/>
        </w:rPr>
        <w:t xml:space="preserve"> ту услугу, али да је може наплатити</w:t>
      </w:r>
      <w:r w:rsidRPr="005C4556">
        <w:rPr>
          <w:rFonts w:ascii="Times New Roman" w:hAnsi="Times New Roman" w:cs="Times New Roman"/>
          <w:sz w:val="24"/>
          <w:szCs w:val="24"/>
          <w:lang w:val="sr-Cyrl-RS"/>
        </w:rPr>
        <w:t xml:space="preserve"> ако би бесплатна доступност тих података довела до нарушавања конкуренције на релевантном тржишту. Ово одступање од правила је прописано како не би у неповољнији положај била доведедена правна лица која су до података дошла уз трошкове, нпр. плаћањем накнаде за преузимање одређених сетова података потребних за анализе које продају тржишту. Ако би њихова конкуренција долазила бесплатно до истих тих сетова података, а по основу захтева за пон</w:t>
      </w:r>
      <w:r w:rsidR="00AF14FB" w:rsidRPr="005C4556">
        <w:rPr>
          <w:rFonts w:ascii="Times New Roman" w:hAnsi="Times New Roman" w:cs="Times New Roman"/>
          <w:sz w:val="24"/>
          <w:szCs w:val="24"/>
          <w:lang w:val="sr-Cyrl-RS"/>
        </w:rPr>
        <w:t>овну употребу података, онда би</w:t>
      </w:r>
      <w:r w:rsidRPr="005C4556">
        <w:rPr>
          <w:rFonts w:ascii="Times New Roman" w:hAnsi="Times New Roman" w:cs="Times New Roman"/>
          <w:sz w:val="24"/>
          <w:szCs w:val="24"/>
          <w:lang w:val="sr-Cyrl-RS"/>
        </w:rPr>
        <w:t xml:space="preserve"> њихови односи на тржишту били нер</w:t>
      </w:r>
      <w:r w:rsidR="00CF3DA2">
        <w:rPr>
          <w:rFonts w:ascii="Times New Roman" w:hAnsi="Times New Roman" w:cs="Times New Roman"/>
          <w:sz w:val="24"/>
          <w:szCs w:val="24"/>
          <w:lang w:val="sr-Cyrl-RS"/>
        </w:rPr>
        <w:t>а</w:t>
      </w:r>
      <w:r w:rsidRPr="005C4556">
        <w:rPr>
          <w:rFonts w:ascii="Times New Roman" w:hAnsi="Times New Roman" w:cs="Times New Roman"/>
          <w:sz w:val="24"/>
          <w:szCs w:val="24"/>
          <w:lang w:val="sr-Cyrl-RS"/>
        </w:rPr>
        <w:t>вноправни.</w:t>
      </w:r>
    </w:p>
    <w:p w14:paraId="062869F1" w14:textId="31BF5CBA" w:rsidR="00E25716" w:rsidRPr="005C4556" w:rsidRDefault="00AF14FB" w:rsidP="00E25716">
      <w:pPr>
        <w:shd w:val="clear" w:color="auto" w:fill="FFFFFF"/>
        <w:tabs>
          <w:tab w:val="left" w:pos="567"/>
          <w:tab w:val="left" w:pos="1418"/>
        </w:tabs>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Напомињемо да је </w:t>
      </w:r>
      <w:r w:rsidR="00E25716" w:rsidRPr="005C4556">
        <w:rPr>
          <w:rFonts w:ascii="Times New Roman" w:hAnsi="Times New Roman" w:cs="Times New Roman"/>
          <w:sz w:val="24"/>
          <w:szCs w:val="24"/>
          <w:lang w:val="sr-Cyrl-RS"/>
        </w:rPr>
        <w:t>одступање од правила о томе да се право на поновну употребу података остварује без накнаде изричито прописно и Директивом (EU) 2019/1024 Европског парламента и Савета о отвореним подацима и поновној употреби информација јавног сектора, те да је том директивом пропи</w:t>
      </w:r>
      <w:r w:rsidRPr="005C4556">
        <w:rPr>
          <w:rFonts w:ascii="Times New Roman" w:hAnsi="Times New Roman" w:cs="Times New Roman"/>
          <w:sz w:val="24"/>
          <w:szCs w:val="24"/>
          <w:lang w:val="sr-Cyrl-RS"/>
        </w:rPr>
        <w:t>с</w:t>
      </w:r>
      <w:r w:rsidR="00E25716" w:rsidRPr="005C4556">
        <w:rPr>
          <w:rFonts w:ascii="Times New Roman" w:hAnsi="Times New Roman" w:cs="Times New Roman"/>
          <w:sz w:val="24"/>
          <w:szCs w:val="24"/>
          <w:lang w:val="sr-Cyrl-RS"/>
        </w:rPr>
        <w:t>ано и да се поновна уп</w:t>
      </w:r>
      <w:r w:rsidRPr="005C4556">
        <w:rPr>
          <w:rFonts w:ascii="Times New Roman" w:hAnsi="Times New Roman" w:cs="Times New Roman"/>
          <w:sz w:val="24"/>
          <w:szCs w:val="24"/>
          <w:lang w:val="sr-Cyrl-RS"/>
        </w:rPr>
        <w:t>отреба података не односи</w:t>
      </w:r>
      <w:r w:rsidR="00E25716" w:rsidRPr="005C4556">
        <w:rPr>
          <w:rFonts w:ascii="Times New Roman" w:hAnsi="Times New Roman" w:cs="Times New Roman"/>
          <w:sz w:val="24"/>
          <w:szCs w:val="24"/>
          <w:lang w:val="sr-Cyrl-RS"/>
        </w:rPr>
        <w:t xml:space="preserve"> на податке настале у раду јавних предузећа изван јавних овлашћења, односно у вези са пружањем комерцијалних услуга које су изложене конкуренцији на тржишту. Овај дуги изузетак има за циљ да омогући одрживос</w:t>
      </w:r>
      <w:r w:rsidRPr="005C4556">
        <w:rPr>
          <w:rFonts w:ascii="Times New Roman" w:hAnsi="Times New Roman" w:cs="Times New Roman"/>
          <w:sz w:val="24"/>
          <w:szCs w:val="24"/>
          <w:lang w:val="sr-Cyrl-RS"/>
        </w:rPr>
        <w:t xml:space="preserve">т пословања јавних предузећа </w:t>
      </w:r>
      <w:r w:rsidR="00E25716" w:rsidRPr="005C4556">
        <w:rPr>
          <w:rFonts w:ascii="Times New Roman" w:hAnsi="Times New Roman" w:cs="Times New Roman"/>
          <w:sz w:val="24"/>
          <w:szCs w:val="24"/>
          <w:lang w:val="sr-Cyrl-RS"/>
        </w:rPr>
        <w:t xml:space="preserve">на тржишту, што је битан позитиван ефекат на ту категорију предузећа. </w:t>
      </w:r>
    </w:p>
    <w:p w14:paraId="5774EAF0" w14:textId="77777777" w:rsidR="00E25716" w:rsidRPr="000302AA" w:rsidRDefault="00E25716" w:rsidP="00E25716">
      <w:pPr>
        <w:spacing w:after="120"/>
        <w:rPr>
          <w:rFonts w:ascii="Times New Roman" w:eastAsia="Cambria" w:hAnsi="Times New Roman" w:cs="Times New Roman"/>
          <w:color w:val="000000" w:themeColor="text1"/>
          <w:sz w:val="24"/>
          <w:szCs w:val="24"/>
          <w:lang w:val="sr-Cyrl-RS"/>
        </w:rPr>
      </w:pPr>
      <w:r w:rsidRPr="000302AA">
        <w:rPr>
          <w:rFonts w:ascii="Times New Roman" w:eastAsia="Cambria" w:hAnsi="Times New Roman" w:cs="Times New Roman"/>
          <w:color w:val="000000" w:themeColor="text1"/>
          <w:sz w:val="24"/>
          <w:szCs w:val="24"/>
          <w:lang w:val="sr-Cyrl-RS"/>
        </w:rPr>
        <w:t>Анализа ефеката кључних законских решења на животну средину</w:t>
      </w:r>
    </w:p>
    <w:p w14:paraId="3B65CF5B" w14:textId="1BBFA7A2" w:rsidR="00E25716" w:rsidRPr="005C4556" w:rsidRDefault="00E25716" w:rsidP="000302AA">
      <w:p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Иако би се на први поглед могло закључити да закон који уређује управу не производи ефекте на животну средину, сама чињеница да је реч о електронској управи указује на искључиво позитивне ефекте дигитализације посупака и регистара</w:t>
      </w:r>
      <w:r w:rsidR="00AF14FB" w:rsidRPr="005C4556">
        <w:rPr>
          <w:rFonts w:ascii="Times New Roman" w:hAnsi="Times New Roman" w:cs="Times New Roman"/>
          <w:sz w:val="24"/>
          <w:szCs w:val="24"/>
          <w:lang w:val="sr-Cyrl-RS"/>
        </w:rPr>
        <w:t>,</w:t>
      </w:r>
      <w:r w:rsidRPr="005C4556">
        <w:rPr>
          <w:rFonts w:ascii="Times New Roman" w:hAnsi="Times New Roman" w:cs="Times New Roman"/>
          <w:sz w:val="24"/>
          <w:szCs w:val="24"/>
          <w:lang w:val="sr-Cyrl-RS"/>
        </w:rPr>
        <w:t xml:space="preserve"> који су се раније водили искључиво у папирној форми. Међутим, имајући у виду да је Закон у примени још од 2018. године и да су на основу њега успостављени бројни електронски сервиси јавне управе, а омогућена је</w:t>
      </w:r>
      <w:r w:rsidR="00AF14FB" w:rsidRPr="005C4556">
        <w:rPr>
          <w:rFonts w:ascii="Times New Roman" w:hAnsi="Times New Roman" w:cs="Times New Roman"/>
          <w:sz w:val="24"/>
          <w:szCs w:val="24"/>
          <w:lang w:val="sr-Cyrl-RS"/>
        </w:rPr>
        <w:t xml:space="preserve"> и</w:t>
      </w:r>
      <w:r w:rsidRPr="005C4556">
        <w:rPr>
          <w:rFonts w:ascii="Times New Roman" w:hAnsi="Times New Roman" w:cs="Times New Roman"/>
          <w:sz w:val="24"/>
          <w:szCs w:val="24"/>
          <w:lang w:val="sr-Cyrl-RS"/>
        </w:rPr>
        <w:t xml:space="preserve"> брза размена података између органа електронским путем, преко Сревисне магистрале, те достава странкама у поступку аката и дописа у електронском формату, јасно је колико је смањена употреба папира и штампача</w:t>
      </w:r>
      <w:r w:rsidR="00AF14FB" w:rsidRPr="005C4556">
        <w:rPr>
          <w:rFonts w:ascii="Times New Roman" w:hAnsi="Times New Roman" w:cs="Times New Roman"/>
          <w:sz w:val="24"/>
          <w:szCs w:val="24"/>
          <w:lang w:val="sr-Cyrl-RS"/>
        </w:rPr>
        <w:t xml:space="preserve"> у јавној управи, те</w:t>
      </w:r>
      <w:r w:rsidRPr="005C4556">
        <w:rPr>
          <w:rFonts w:ascii="Times New Roman" w:hAnsi="Times New Roman" w:cs="Times New Roman"/>
          <w:sz w:val="24"/>
          <w:szCs w:val="24"/>
          <w:lang w:val="sr-Cyrl-RS"/>
        </w:rPr>
        <w:t xml:space="preserve"> колики је позитиван утицај дигитализације на животну средину.</w:t>
      </w:r>
    </w:p>
    <w:p w14:paraId="4BD0AB8D" w14:textId="3DE9E0D9" w:rsidR="00E25716" w:rsidRPr="005C4556" w:rsidRDefault="00E25716" w:rsidP="000302AA">
      <w:p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Повећање интензитета електронског поступања јавне управе, које ће омогућити поједностављење аутентификације корисника еУправе, као и омгућење приступа електронским сервисима путем мобилних телефона, додатно ће повећати позитивне ефекте овог закона на животну средину.</w:t>
      </w:r>
    </w:p>
    <w:p w14:paraId="43A12B72" w14:textId="77777777" w:rsidR="00AF14FB" w:rsidRPr="005C4556" w:rsidRDefault="00E25716" w:rsidP="000302AA">
      <w:p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Отварање података ће такође може имати бројне позитивне ефекте на животну средину, ако се расположиви подаци буду користили у ту сврху. </w:t>
      </w:r>
    </w:p>
    <w:p w14:paraId="1F5223BB" w14:textId="1FC6C905" w:rsidR="00E25716" w:rsidRDefault="00E25716" w:rsidP="000302AA">
      <w:pPr>
        <w:spacing w:after="120"/>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Када је у питању развој „паметних градова“, скрећемо пажњу на то колико би смањење гужви у саобраћају, планирањем рута и времена укључења у саобраћај утицало на смањење емисија угљен диоксида. Додатно, један од сервиса концепта „паметног града“ је и контрола камерама и дроновима критичних тачки за избијање пожара и/или одроне клизишта, што такође може имати изузетан утицај на зажтиту животне средине. </w:t>
      </w:r>
    </w:p>
    <w:p w14:paraId="281A803D" w14:textId="1BB65936" w:rsidR="00A51D3B" w:rsidRDefault="00A51D3B" w:rsidP="000302AA">
      <w:pPr>
        <w:spacing w:after="120"/>
        <w:jc w:val="both"/>
        <w:rPr>
          <w:rFonts w:ascii="Times New Roman" w:hAnsi="Times New Roman" w:cs="Times New Roman"/>
          <w:sz w:val="24"/>
          <w:szCs w:val="24"/>
          <w:lang w:val="sr-Cyrl-RS"/>
        </w:rPr>
      </w:pPr>
    </w:p>
    <w:p w14:paraId="3D89372C" w14:textId="77777777" w:rsidR="00A51D3B" w:rsidRPr="005C4556" w:rsidRDefault="00A51D3B" w:rsidP="000302AA">
      <w:pPr>
        <w:spacing w:after="120"/>
        <w:jc w:val="both"/>
        <w:rPr>
          <w:rFonts w:ascii="Times New Roman" w:eastAsia="Cambria" w:hAnsi="Times New Roman" w:cs="Times New Roman"/>
          <w:color w:val="365F91"/>
          <w:sz w:val="24"/>
          <w:szCs w:val="24"/>
          <w:lang w:val="sr-Cyrl-RS"/>
        </w:rPr>
      </w:pPr>
    </w:p>
    <w:p w14:paraId="2D3178CE" w14:textId="77777777" w:rsidR="00E25716" w:rsidRPr="000302AA" w:rsidRDefault="00E25716" w:rsidP="00E25716">
      <w:pPr>
        <w:spacing w:after="120"/>
        <w:rPr>
          <w:rFonts w:ascii="Times New Roman" w:eastAsia="Cambria" w:hAnsi="Times New Roman" w:cs="Times New Roman"/>
          <w:color w:val="000000" w:themeColor="text1"/>
          <w:sz w:val="24"/>
          <w:szCs w:val="24"/>
          <w:lang w:val="sr-Cyrl-RS"/>
        </w:rPr>
      </w:pPr>
      <w:r w:rsidRPr="000302AA">
        <w:rPr>
          <w:rFonts w:ascii="Times New Roman" w:eastAsia="Cambria" w:hAnsi="Times New Roman" w:cs="Times New Roman"/>
          <w:color w:val="000000" w:themeColor="text1"/>
          <w:sz w:val="24"/>
          <w:szCs w:val="24"/>
          <w:lang w:val="sr-Cyrl-RS"/>
        </w:rPr>
        <w:t>Кључна питања за анализу управљачких ефеката</w:t>
      </w:r>
    </w:p>
    <w:p w14:paraId="5DF42F55" w14:textId="3EF867F8" w:rsidR="00E25716" w:rsidRPr="005C4556" w:rsidRDefault="00E25716" w:rsidP="000302AA">
      <w:pPr>
        <w:pStyle w:val="CommentText"/>
        <w:jc w:val="both"/>
        <w:rPr>
          <w:rFonts w:ascii="Times New Roman" w:eastAsiaTheme="minorHAnsi" w:hAnsi="Times New Roman" w:cs="Times New Roman"/>
          <w:color w:val="000000" w:themeColor="text1"/>
          <w:sz w:val="24"/>
          <w:szCs w:val="24"/>
          <w:lang w:val="sr-Cyrl-RS"/>
        </w:rPr>
      </w:pPr>
      <w:r w:rsidRPr="005C4556">
        <w:rPr>
          <w:rFonts w:ascii="Times New Roman" w:eastAsiaTheme="minorHAnsi" w:hAnsi="Times New Roman" w:cs="Times New Roman"/>
          <w:color w:val="000000" w:themeColor="text1"/>
          <w:sz w:val="24"/>
          <w:szCs w:val="24"/>
          <w:lang w:val="sr-Cyrl-RS"/>
        </w:rPr>
        <w:t>Када је реч о управљачким ефектима кључних законских решења на органе, понављамо да су обавезе отварања података и обезбеђења права на оновну употребу података прописане још 2018. године и да су органи до сада већ требали да те обавезе примењују, а да је примена изостала. Такође понав</w:t>
      </w:r>
      <w:r w:rsidR="00E20FCC" w:rsidRPr="005C4556">
        <w:rPr>
          <w:rFonts w:ascii="Times New Roman" w:eastAsiaTheme="minorHAnsi" w:hAnsi="Times New Roman" w:cs="Times New Roman"/>
          <w:color w:val="000000" w:themeColor="text1"/>
          <w:sz w:val="24"/>
          <w:szCs w:val="24"/>
          <w:lang w:val="sr-Cyrl-RS"/>
        </w:rPr>
        <w:t>љамо да се овим изменама примена</w:t>
      </w:r>
      <w:r w:rsidRPr="005C4556">
        <w:rPr>
          <w:rFonts w:ascii="Times New Roman" w:eastAsiaTheme="minorHAnsi" w:hAnsi="Times New Roman" w:cs="Times New Roman"/>
          <w:color w:val="000000" w:themeColor="text1"/>
          <w:sz w:val="24"/>
          <w:szCs w:val="24"/>
          <w:lang w:val="sr-Cyrl-RS"/>
        </w:rPr>
        <w:t xml:space="preserve"> тих обавеза одлаже за 01.01.2030. године, управо како би се органима оставио додатан рок за имплемнетацију тих обавеза. Дефинисањем врсти података који се отварју и чију је поновну употребу орган дужан да омогући, у складу са Директивом (ЕУ) 2019/1024, само је сужен обим важеће обавезе.</w:t>
      </w:r>
    </w:p>
    <w:p w14:paraId="7BC8A811" w14:textId="77777777" w:rsidR="00E25716" w:rsidRPr="005C4556" w:rsidRDefault="00E25716" w:rsidP="00E25716">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Како би се омогућило остварење права грађана на електронску управу, још 2018. године је прописана обавеза о</w:t>
      </w:r>
      <w:r w:rsidRPr="005C4556">
        <w:rPr>
          <w:rFonts w:ascii="Times New Roman" w:eastAsia="Times New Roman" w:hAnsi="Times New Roman" w:cs="Times New Roman"/>
          <w:color w:val="000000" w:themeColor="text1"/>
          <w:sz w:val="24"/>
          <w:szCs w:val="24"/>
          <w:lang w:eastAsia="sr-Latn-RS"/>
        </w:rPr>
        <w:t>рган</w:t>
      </w:r>
      <w:r w:rsidRPr="005C4556">
        <w:rPr>
          <w:rFonts w:ascii="Times New Roman" w:eastAsia="Times New Roman" w:hAnsi="Times New Roman" w:cs="Times New Roman"/>
          <w:color w:val="000000" w:themeColor="text1"/>
          <w:sz w:val="24"/>
          <w:szCs w:val="24"/>
          <w:lang w:val="sr-Cyrl-RS" w:eastAsia="sr-Latn-RS"/>
        </w:rPr>
        <w:t>а</w:t>
      </w:r>
      <w:r w:rsidRPr="005C4556">
        <w:rPr>
          <w:rFonts w:ascii="Times New Roman" w:eastAsia="Times New Roman" w:hAnsi="Times New Roman" w:cs="Times New Roman"/>
          <w:color w:val="000000" w:themeColor="text1"/>
          <w:sz w:val="24"/>
          <w:szCs w:val="24"/>
          <w:lang w:eastAsia="sr-Latn-RS"/>
        </w:rPr>
        <w:t xml:space="preserve"> да изради софтверско решење које омогућава коришћење услуга електронске управе.</w:t>
      </w:r>
      <w:r w:rsidRPr="005C4556">
        <w:rPr>
          <w:rFonts w:ascii="Times New Roman" w:eastAsia="Times New Roman" w:hAnsi="Times New Roman" w:cs="Times New Roman"/>
          <w:color w:val="000000" w:themeColor="text1"/>
          <w:sz w:val="24"/>
          <w:szCs w:val="24"/>
          <w:lang w:val="sr-Cyrl-RS" w:eastAsia="sr-Latn-RS"/>
        </w:rPr>
        <w:t xml:space="preserve"> Како би се поједноставило спровођење те обавезе предложено је да се изменама Закона пропише да је </w:t>
      </w:r>
      <w:r w:rsidRPr="005C4556">
        <w:rPr>
          <w:rFonts w:ascii="Times New Roman" w:eastAsia="Times New Roman" w:hAnsi="Times New Roman" w:cs="Times New Roman"/>
          <w:color w:val="000000" w:themeColor="text1"/>
          <w:sz w:val="24"/>
          <w:szCs w:val="24"/>
          <w:lang w:eastAsia="sr-Latn-RS"/>
        </w:rPr>
        <w:t>орган дужан да приликом обављања послова канцеларијског пословања користи софтверска решења писарницу и еархив које обезбеђује надлежни орган</w:t>
      </w:r>
      <w:r w:rsidRPr="005C4556">
        <w:rPr>
          <w:rFonts w:ascii="Times New Roman" w:eastAsia="Times New Roman" w:hAnsi="Times New Roman" w:cs="Times New Roman"/>
          <w:color w:val="000000" w:themeColor="text1"/>
          <w:sz w:val="24"/>
          <w:szCs w:val="24"/>
          <w:lang w:val="sr-Cyrl-RS" w:eastAsia="sr-Latn-RS"/>
        </w:rPr>
        <w:t xml:space="preserve"> тј. ИТЕ Канцеларија</w:t>
      </w:r>
      <w:r w:rsidRPr="005C4556">
        <w:rPr>
          <w:rFonts w:ascii="Times New Roman" w:eastAsia="Times New Roman" w:hAnsi="Times New Roman" w:cs="Times New Roman"/>
          <w:color w:val="000000" w:themeColor="text1"/>
          <w:sz w:val="24"/>
          <w:szCs w:val="24"/>
          <w:lang w:eastAsia="sr-Latn-RS"/>
        </w:rPr>
        <w:t>, осим ако посебним законом није другачије уређено</w:t>
      </w:r>
      <w:r w:rsidRPr="005C4556">
        <w:rPr>
          <w:rFonts w:ascii="Times New Roman" w:eastAsia="Times New Roman" w:hAnsi="Times New Roman" w:cs="Times New Roman"/>
          <w:color w:val="000000" w:themeColor="text1"/>
          <w:sz w:val="24"/>
          <w:szCs w:val="24"/>
          <w:lang w:val="sr-Cyrl-RS" w:eastAsia="sr-Latn-RS"/>
        </w:rPr>
        <w:t>. Изузетак је прописан јер неки органи као што су Пореска управа, РГЗ и АПР већ имају развијене те сервисе, које користе у складу а законима који уређују поступке које примењују.</w:t>
      </w:r>
    </w:p>
    <w:p w14:paraId="5BE48C5C" w14:textId="77777777" w:rsidR="00E25716" w:rsidRPr="005C4556" w:rsidRDefault="00E25716" w:rsidP="00E20FCC">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 xml:space="preserve">Прописана је могућност да орган може успоставити софтверско решење на сопственој инфраструктури, али да је тада дужан да самостално обезбеђује неопходне лиценце и да то софтверско решење успостави на државном клауду надлежног органа, односно сопственој клауд инфраструктури која се налази на територији Републике Србије. </w:t>
      </w:r>
    </w:p>
    <w:p w14:paraId="3FC967BC" w14:textId="7A2FD208" w:rsidR="00E25716" w:rsidRPr="005C4556" w:rsidRDefault="00E25716" w:rsidP="00E20FCC">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Резултате спроведене анализе управљачких ефеката ћемо предочити кроз одговоре на питања која сл</w:t>
      </w:r>
      <w:r w:rsidR="002E7E81">
        <w:rPr>
          <w:rFonts w:ascii="Times New Roman" w:eastAsia="Times New Roman" w:hAnsi="Times New Roman" w:cs="Times New Roman"/>
          <w:color w:val="000000" w:themeColor="text1"/>
          <w:sz w:val="24"/>
          <w:szCs w:val="24"/>
          <w:lang w:val="sr-Cyrl-RS" w:eastAsia="sr-Latn-RS"/>
        </w:rPr>
        <w:t>е</w:t>
      </w:r>
      <w:r w:rsidRPr="005C4556">
        <w:rPr>
          <w:rFonts w:ascii="Times New Roman" w:eastAsia="Times New Roman" w:hAnsi="Times New Roman" w:cs="Times New Roman"/>
          <w:color w:val="000000" w:themeColor="text1"/>
          <w:sz w:val="24"/>
          <w:szCs w:val="24"/>
          <w:lang w:val="sr-Cyrl-RS" w:eastAsia="sr-Latn-RS"/>
        </w:rPr>
        <w:t xml:space="preserve">де.  </w:t>
      </w:r>
    </w:p>
    <w:p w14:paraId="2C9D63CD" w14:textId="77777777" w:rsidR="00E25716" w:rsidRPr="005C4556" w:rsidRDefault="00E25716" w:rsidP="00E20FCC">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1) Да ли се изабраном опцијом отварања података и омогућења поновне употребе података уводе организационе, управљачке или институционалне промене и које су то промене?</w:t>
      </w:r>
    </w:p>
    <w:p w14:paraId="2D0A7468" w14:textId="77777777" w:rsidR="00E25716" w:rsidRPr="005C4556" w:rsidRDefault="00E25716" w:rsidP="00E20FCC">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Није нужно уводити било какве организационе промене у било који орган, који је по овом закону обвезник отварања података и омогућавања поновне употребе података, у циљу реализације тих обавеза. Већ смо навели да ће унапређење софтвера и дигитализација евиденција и регистара који још нису дигитализовани, иако је и та обавеза давно наступила, значајно смањити ангажман запослених у органима на тим пословима. Подаци за отварање и поновну употребу би се вукли из расположивих електронских база података, те евиденција и регистара, на основу аутоматизованих упита.</w:t>
      </w:r>
    </w:p>
    <w:p w14:paraId="052097D2" w14:textId="1985C355" w:rsidR="00E25716" w:rsidRPr="005C4556" w:rsidRDefault="00E25716" w:rsidP="001D37EF">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Једино што предлогожене измене уводе као нову обавезу за органе је</w:t>
      </w:r>
      <w:r w:rsidR="00E20FCC" w:rsidRPr="005C4556">
        <w:rPr>
          <w:rFonts w:ascii="Times New Roman" w:eastAsia="Times New Roman" w:hAnsi="Times New Roman" w:cs="Times New Roman"/>
          <w:color w:val="000000" w:themeColor="text1"/>
          <w:sz w:val="24"/>
          <w:szCs w:val="24"/>
          <w:lang w:val="sr-Cyrl-RS" w:eastAsia="sr-Latn-RS"/>
        </w:rPr>
        <w:t>сте</w:t>
      </w:r>
      <w:r w:rsidRPr="005C4556">
        <w:rPr>
          <w:rFonts w:ascii="Times New Roman" w:eastAsia="Times New Roman" w:hAnsi="Times New Roman" w:cs="Times New Roman"/>
          <w:color w:val="000000" w:themeColor="text1"/>
          <w:sz w:val="24"/>
          <w:szCs w:val="24"/>
          <w:lang w:val="sr-Cyrl-RS" w:eastAsia="sr-Latn-RS"/>
        </w:rPr>
        <w:t xml:space="preserve"> да је сваки орган дужан да одреди лице </w:t>
      </w:r>
      <w:r w:rsidR="00E20FCC" w:rsidRPr="005C4556">
        <w:rPr>
          <w:rFonts w:ascii="Times New Roman" w:eastAsia="Times New Roman" w:hAnsi="Times New Roman" w:cs="Times New Roman"/>
          <w:color w:val="000000" w:themeColor="text1"/>
          <w:sz w:val="24"/>
          <w:szCs w:val="24"/>
          <w:lang w:val="sr-Cyrl-RS" w:eastAsia="sr-Latn-RS"/>
        </w:rPr>
        <w:t xml:space="preserve">одговорно </w:t>
      </w:r>
      <w:r w:rsidRPr="005C4556">
        <w:rPr>
          <w:rFonts w:ascii="Times New Roman" w:eastAsia="Times New Roman" w:hAnsi="Times New Roman" w:cs="Times New Roman"/>
          <w:color w:val="000000" w:themeColor="text1"/>
          <w:sz w:val="24"/>
          <w:szCs w:val="24"/>
          <w:lang w:val="sr-Cyrl-RS" w:eastAsia="sr-Latn-RS"/>
        </w:rPr>
        <w:t xml:space="preserve">за поновну употребу и отварање података и да податке о том лицу објави на веб презентацији органа. Лице </w:t>
      </w:r>
      <w:r w:rsidR="00E20FCC" w:rsidRPr="005C4556">
        <w:rPr>
          <w:rFonts w:ascii="Times New Roman" w:eastAsia="Times New Roman" w:hAnsi="Times New Roman" w:cs="Times New Roman"/>
          <w:color w:val="000000" w:themeColor="text1"/>
          <w:sz w:val="24"/>
          <w:szCs w:val="24"/>
          <w:lang w:val="sr-Cyrl-RS" w:eastAsia="sr-Latn-RS"/>
        </w:rPr>
        <w:t xml:space="preserve">одговорно </w:t>
      </w:r>
      <w:r w:rsidRPr="005C4556">
        <w:rPr>
          <w:rFonts w:ascii="Times New Roman" w:eastAsia="Times New Roman" w:hAnsi="Times New Roman" w:cs="Times New Roman"/>
          <w:color w:val="000000" w:themeColor="text1"/>
          <w:sz w:val="24"/>
          <w:szCs w:val="24"/>
          <w:lang w:val="sr-Cyrl-RS" w:eastAsia="sr-Latn-RS"/>
        </w:rPr>
        <w:t>за поновну упот</w:t>
      </w:r>
      <w:r w:rsidR="00E20FCC" w:rsidRPr="005C4556">
        <w:rPr>
          <w:rFonts w:ascii="Times New Roman" w:eastAsia="Times New Roman" w:hAnsi="Times New Roman" w:cs="Times New Roman"/>
          <w:color w:val="000000" w:themeColor="text1"/>
          <w:sz w:val="24"/>
          <w:szCs w:val="24"/>
          <w:lang w:val="sr-Cyrl-RS" w:eastAsia="sr-Latn-RS"/>
        </w:rPr>
        <w:t xml:space="preserve">ребу и отварање података </w:t>
      </w:r>
      <w:r w:rsidRPr="005C4556">
        <w:rPr>
          <w:rFonts w:ascii="Times New Roman" w:eastAsia="Times New Roman" w:hAnsi="Times New Roman" w:cs="Times New Roman"/>
          <w:color w:val="000000" w:themeColor="text1"/>
          <w:sz w:val="24"/>
          <w:szCs w:val="24"/>
          <w:lang w:val="sr-Cyrl-RS" w:eastAsia="sr-Latn-RS"/>
        </w:rPr>
        <w:t>координира послове припреме и отварања података обезбеђујући да подаци буду потпуни, тачни и ажурни и објављени на законит начин. Прописана је и прекршајна одговорност тог лица ако корисницима не обезбеди реализацију тог права. Напомињемо да ова обавеза не подразумева додатно запошљавање, јер је ту улогу могуће поверити било коме од запослених, с обзиром да нису пропи</w:t>
      </w:r>
      <w:r w:rsidR="00E20FCC" w:rsidRPr="005C4556">
        <w:rPr>
          <w:rFonts w:ascii="Times New Roman" w:eastAsia="Times New Roman" w:hAnsi="Times New Roman" w:cs="Times New Roman"/>
          <w:color w:val="000000" w:themeColor="text1"/>
          <w:sz w:val="24"/>
          <w:szCs w:val="24"/>
          <w:lang w:val="sr-Cyrl-RS" w:eastAsia="sr-Latn-RS"/>
        </w:rPr>
        <w:t>сани никакви посебни услови које те ли</w:t>
      </w:r>
      <w:r w:rsidRPr="005C4556">
        <w:rPr>
          <w:rFonts w:ascii="Times New Roman" w:eastAsia="Times New Roman" w:hAnsi="Times New Roman" w:cs="Times New Roman"/>
          <w:color w:val="000000" w:themeColor="text1"/>
          <w:sz w:val="24"/>
          <w:szCs w:val="24"/>
          <w:lang w:val="sr-Cyrl-RS" w:eastAsia="sr-Latn-RS"/>
        </w:rPr>
        <w:t>це треба да испуњава</w:t>
      </w:r>
      <w:r w:rsidR="00E20FCC" w:rsidRPr="005C4556">
        <w:rPr>
          <w:rFonts w:ascii="Times New Roman" w:eastAsia="Times New Roman" w:hAnsi="Times New Roman" w:cs="Times New Roman"/>
          <w:color w:val="000000" w:themeColor="text1"/>
          <w:sz w:val="24"/>
          <w:szCs w:val="24"/>
          <w:lang w:val="sr-Cyrl-RS" w:eastAsia="sr-Latn-RS"/>
        </w:rPr>
        <w:t>,</w:t>
      </w:r>
      <w:r w:rsidRPr="005C4556">
        <w:rPr>
          <w:rFonts w:ascii="Times New Roman" w:eastAsia="Times New Roman" w:hAnsi="Times New Roman" w:cs="Times New Roman"/>
          <w:color w:val="000000" w:themeColor="text1"/>
          <w:sz w:val="24"/>
          <w:szCs w:val="24"/>
          <w:lang w:val="sr-Cyrl-RS" w:eastAsia="sr-Latn-RS"/>
        </w:rPr>
        <w:t xml:space="preserve"> да би му се ти послови поверили. </w:t>
      </w:r>
    </w:p>
    <w:p w14:paraId="4E6D0531" w14:textId="15224FE5" w:rsidR="00E25716" w:rsidRPr="005C4556" w:rsidRDefault="00E25716" w:rsidP="001D37EF">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2) Да ли постојећа јавна управа има капацитет за спровођење новопропи</w:t>
      </w:r>
      <w:r w:rsidR="00E20FCC" w:rsidRPr="005C4556">
        <w:rPr>
          <w:rFonts w:ascii="Times New Roman" w:eastAsia="Times New Roman" w:hAnsi="Times New Roman" w:cs="Times New Roman"/>
          <w:color w:val="000000" w:themeColor="text1"/>
          <w:sz w:val="24"/>
          <w:szCs w:val="24"/>
          <w:lang w:val="sr-Cyrl-RS" w:eastAsia="sr-Latn-RS"/>
        </w:rPr>
        <w:t>с</w:t>
      </w:r>
      <w:r w:rsidRPr="005C4556">
        <w:rPr>
          <w:rFonts w:ascii="Times New Roman" w:eastAsia="Times New Roman" w:hAnsi="Times New Roman" w:cs="Times New Roman"/>
          <w:color w:val="000000" w:themeColor="text1"/>
          <w:sz w:val="24"/>
          <w:szCs w:val="24"/>
          <w:lang w:val="sr-Cyrl-RS" w:eastAsia="sr-Latn-RS"/>
        </w:rPr>
        <w:t>аних законских обавеза (укључујући и квалитет и квантитет расположивих капацитета) и да ли је потребно предузети одређене мере за побољшање тих капацитета?</w:t>
      </w:r>
    </w:p>
    <w:p w14:paraId="476D0197" w14:textId="56961A8F" w:rsidR="00E25716" w:rsidRPr="005C4556" w:rsidRDefault="00E25716" w:rsidP="001D37EF">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Сви органи располажу запосленима који могу спроводити обавезе дигитализације регистара и евиденција које воде, а који још нису дигитлизовани по законској обавез</w:t>
      </w:r>
      <w:r w:rsidR="00E20FCC" w:rsidRPr="005C4556">
        <w:rPr>
          <w:rFonts w:ascii="Times New Roman" w:eastAsia="Times New Roman" w:hAnsi="Times New Roman" w:cs="Times New Roman"/>
          <w:color w:val="000000" w:themeColor="text1"/>
          <w:sz w:val="24"/>
          <w:szCs w:val="24"/>
          <w:lang w:val="sr-Cyrl-RS" w:eastAsia="sr-Latn-RS"/>
        </w:rPr>
        <w:t>и,</w:t>
      </w:r>
      <w:r w:rsidRPr="005C4556">
        <w:rPr>
          <w:rFonts w:ascii="Times New Roman" w:eastAsia="Times New Roman" w:hAnsi="Times New Roman" w:cs="Times New Roman"/>
          <w:color w:val="000000" w:themeColor="text1"/>
          <w:sz w:val="24"/>
          <w:szCs w:val="24"/>
          <w:lang w:val="sr-Cyrl-RS" w:eastAsia="sr-Latn-RS"/>
        </w:rPr>
        <w:t xml:space="preserve"> успостављеној још 2018. године. Ти органи већ располажу хардвером и софтвером, кроз који спроводе већ успостављене електронске сервисе и врше размену података преко С</w:t>
      </w:r>
      <w:r w:rsidR="009B0A6B">
        <w:rPr>
          <w:rFonts w:ascii="Times New Roman" w:eastAsia="Times New Roman" w:hAnsi="Times New Roman" w:cs="Times New Roman"/>
          <w:color w:val="000000" w:themeColor="text1"/>
          <w:sz w:val="24"/>
          <w:szCs w:val="24"/>
          <w:lang w:val="sr-Cyrl-RS" w:eastAsia="sr-Latn-RS"/>
        </w:rPr>
        <w:t>е</w:t>
      </w:r>
      <w:r w:rsidRPr="005C4556">
        <w:rPr>
          <w:rFonts w:ascii="Times New Roman" w:eastAsia="Times New Roman" w:hAnsi="Times New Roman" w:cs="Times New Roman"/>
          <w:color w:val="000000" w:themeColor="text1"/>
          <w:sz w:val="24"/>
          <w:szCs w:val="24"/>
          <w:lang w:val="sr-Cyrl-RS" w:eastAsia="sr-Latn-RS"/>
        </w:rPr>
        <w:t>рвисне магистрале.</w:t>
      </w:r>
    </w:p>
    <w:p w14:paraId="3BE2E110" w14:textId="6DA4F4C4" w:rsidR="00E25716" w:rsidRPr="005C4556" w:rsidRDefault="00E25716" w:rsidP="001D37EF">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Управна инспекција, која је у саставу МДУЛС-а, ће у оквиру својих капацитет обављати послове подношења з</w:t>
      </w:r>
      <w:r w:rsidR="00E20FCC" w:rsidRPr="005C4556">
        <w:rPr>
          <w:rFonts w:ascii="Times New Roman" w:eastAsia="Times New Roman" w:hAnsi="Times New Roman" w:cs="Times New Roman"/>
          <w:color w:val="000000" w:themeColor="text1"/>
          <w:sz w:val="24"/>
          <w:szCs w:val="24"/>
          <w:lang w:val="sr-Cyrl-RS" w:eastAsia="sr-Latn-RS"/>
        </w:rPr>
        <w:t>ахтева за покретање прекршајних</w:t>
      </w:r>
      <w:r w:rsidRPr="005C4556">
        <w:rPr>
          <w:rFonts w:ascii="Times New Roman" w:eastAsia="Times New Roman" w:hAnsi="Times New Roman" w:cs="Times New Roman"/>
          <w:color w:val="000000" w:themeColor="text1"/>
          <w:sz w:val="24"/>
          <w:szCs w:val="24"/>
          <w:lang w:val="sr-Cyrl-RS" w:eastAsia="sr-Latn-RS"/>
        </w:rPr>
        <w:t xml:space="preserve"> поступака против одговорних лица, која крше обавезе отварања података и реализације права на поновну употребу података. Пошто ће се ова контрола вршити тек након 01.01.2023. године, Министарство има довољно врем</w:t>
      </w:r>
      <w:r w:rsidR="00E20FCC" w:rsidRPr="005C4556">
        <w:rPr>
          <w:rFonts w:ascii="Times New Roman" w:eastAsia="Times New Roman" w:hAnsi="Times New Roman" w:cs="Times New Roman"/>
          <w:color w:val="000000" w:themeColor="text1"/>
          <w:sz w:val="24"/>
          <w:szCs w:val="24"/>
          <w:lang w:val="sr-Cyrl-RS" w:eastAsia="sr-Latn-RS"/>
        </w:rPr>
        <w:t>е</w:t>
      </w:r>
      <w:r w:rsidRPr="005C4556">
        <w:rPr>
          <w:rFonts w:ascii="Times New Roman" w:eastAsia="Times New Roman" w:hAnsi="Times New Roman" w:cs="Times New Roman"/>
          <w:color w:val="000000" w:themeColor="text1"/>
          <w:sz w:val="24"/>
          <w:szCs w:val="24"/>
          <w:lang w:val="sr-Cyrl-RS" w:eastAsia="sr-Latn-RS"/>
        </w:rPr>
        <w:t>на да усклади систематизацију радних места инспектора и обучи их за имплементацију ове обавезе.</w:t>
      </w:r>
    </w:p>
    <w:p w14:paraId="09E0E92C" w14:textId="3A558CDD" w:rsidR="00E25716" w:rsidRPr="005C4556" w:rsidRDefault="00E25716" w:rsidP="001D37EF">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Сви органи који су по Закону дужни да омогуће право на поновну употребу података, по изменама Закона су обавезни да образложе како би не плаћање накнаде за конкретну услугу нарушило конкуренције на релевантном тржишту. У супротном, овај изузетак од обавезе бесплатног коришћења те услуге не би се могао применити у пракси, јер је право на бесплатну услугу конст</w:t>
      </w:r>
      <w:r w:rsidR="00E20FCC" w:rsidRPr="005C4556">
        <w:rPr>
          <w:rFonts w:ascii="Times New Roman" w:eastAsia="Times New Roman" w:hAnsi="Times New Roman" w:cs="Times New Roman"/>
          <w:color w:val="000000" w:themeColor="text1"/>
          <w:sz w:val="24"/>
          <w:szCs w:val="24"/>
          <w:lang w:val="sr-Cyrl-RS" w:eastAsia="sr-Latn-RS"/>
        </w:rPr>
        <w:t>итуисано у интересу корисника. Овај и</w:t>
      </w:r>
      <w:r w:rsidRPr="005C4556">
        <w:rPr>
          <w:rFonts w:ascii="Times New Roman" w:eastAsia="Times New Roman" w:hAnsi="Times New Roman" w:cs="Times New Roman"/>
          <w:color w:val="000000" w:themeColor="text1"/>
          <w:sz w:val="24"/>
          <w:szCs w:val="24"/>
          <w:lang w:val="sr-Cyrl-RS" w:eastAsia="sr-Latn-RS"/>
        </w:rPr>
        <w:t>зузетак је пропи</w:t>
      </w:r>
      <w:r w:rsidR="00E20FCC" w:rsidRPr="005C4556">
        <w:rPr>
          <w:rFonts w:ascii="Times New Roman" w:eastAsia="Times New Roman" w:hAnsi="Times New Roman" w:cs="Times New Roman"/>
          <w:color w:val="000000" w:themeColor="text1"/>
          <w:sz w:val="24"/>
          <w:szCs w:val="24"/>
          <w:lang w:val="sr-Cyrl-RS" w:eastAsia="sr-Latn-RS"/>
        </w:rPr>
        <w:t>с</w:t>
      </w:r>
      <w:r w:rsidRPr="005C4556">
        <w:rPr>
          <w:rFonts w:ascii="Times New Roman" w:eastAsia="Times New Roman" w:hAnsi="Times New Roman" w:cs="Times New Roman"/>
          <w:color w:val="000000" w:themeColor="text1"/>
          <w:sz w:val="24"/>
          <w:szCs w:val="24"/>
          <w:lang w:val="sr-Cyrl-RS" w:eastAsia="sr-Latn-RS"/>
        </w:rPr>
        <w:t>ан у скаду са Директивом (ЕУ) 2019/1024. Органи ће у периоду до 01.01.2030. године моћи да развију капацитете и/или идентификују ситуације у којима овај изузетак могу применити, јер је то право конституисано у њиховом интересу.</w:t>
      </w:r>
    </w:p>
    <w:p w14:paraId="145E05F8" w14:textId="77777777" w:rsidR="00E25716" w:rsidRPr="005C4556" w:rsidRDefault="00E25716" w:rsidP="001D37EF">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Каталог органа ће се успоставити од стране надлежног органа, а то је  ИТЕ Канцеларија тј. службе Владе која је надлежна за пројектовање, усклађивање, развој и функционисање система електронске управе. Каталог се успоставља преузимањем података од Републичког завода за статистику и Агенције за привредне регистре и редовно ће се ажурирати у сарадњи са тим органима. ИТЕ Канцеларија посао вођења тог каталога може вршити расположивим кадровским и техничким капацитетима.</w:t>
      </w:r>
    </w:p>
    <w:p w14:paraId="7617AB6B" w14:textId="77777777" w:rsidR="00E25716" w:rsidRPr="005C4556" w:rsidRDefault="00E25716" w:rsidP="001D37EF">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 xml:space="preserve">ИТЕ канцеларија такође располаже капацитетима да у року од 3 године од дана ступања на снагу овог закона успостави платформу за развој и управљање електронским услугама на одређеној територији – паметни град са циљем интегрисаног управљања садржајем у складу са предложеним изменама члана 16. Закона. </w:t>
      </w:r>
    </w:p>
    <w:p w14:paraId="05182E26" w14:textId="77777777" w:rsidR="00E25716" w:rsidRPr="005C4556" w:rsidRDefault="00E25716" w:rsidP="001D37EF">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3) Да ли кључна законска решења утичу на одговорност и транспарентност рада јавне управе и на који начин?</w:t>
      </w:r>
    </w:p>
    <w:p w14:paraId="0BAF081A" w14:textId="77777777" w:rsidR="00E25716" w:rsidRPr="005C4556" w:rsidRDefault="00E25716" w:rsidP="001D37EF">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Генерално говорећи дигитализација рада јавне управе, отварање података и гарантовање права на поновну употребу података позитивно утиче на транспарентност рада јавне управе.</w:t>
      </w:r>
    </w:p>
    <w:p w14:paraId="54D68BEF" w14:textId="624FCC99" w:rsidR="00E25716" w:rsidRPr="005C4556" w:rsidRDefault="00E25716" w:rsidP="001D37EF">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 xml:space="preserve">Изменама и допунама Уредбе о садржају веб презентације органа, прописаће се стандарди које треба да испуне портали органа, тако да се обезбедити лакша прегледност и претраживост, па самим тим ће се унапредити транспарентност рада јавне управе, а последично и </w:t>
      </w:r>
      <w:r w:rsidR="00E20FCC" w:rsidRPr="005C4556">
        <w:rPr>
          <w:rFonts w:ascii="Times New Roman" w:eastAsia="Times New Roman" w:hAnsi="Times New Roman" w:cs="Times New Roman"/>
          <w:color w:val="000000" w:themeColor="text1"/>
          <w:sz w:val="24"/>
          <w:szCs w:val="24"/>
          <w:lang w:val="sr-Cyrl-RS" w:eastAsia="sr-Latn-RS"/>
        </w:rPr>
        <w:t xml:space="preserve">њена </w:t>
      </w:r>
      <w:r w:rsidRPr="005C4556">
        <w:rPr>
          <w:rFonts w:ascii="Times New Roman" w:eastAsia="Times New Roman" w:hAnsi="Times New Roman" w:cs="Times New Roman"/>
          <w:color w:val="000000" w:themeColor="text1"/>
          <w:sz w:val="24"/>
          <w:szCs w:val="24"/>
          <w:lang w:val="sr-Cyrl-RS" w:eastAsia="sr-Latn-RS"/>
        </w:rPr>
        <w:t xml:space="preserve">одговорност. Одговорност рада јавне управе у складу са Законом ће се додатно унапредити прописивањем прекршаја за случајеве ускраћивање права на поновну употребу података. </w:t>
      </w:r>
    </w:p>
    <w:p w14:paraId="45C33C65" w14:textId="5375EE53" w:rsidR="00E25716" w:rsidRPr="005C4556" w:rsidRDefault="00E25716" w:rsidP="001D37EF">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 xml:space="preserve">Од изузетног значаја за транспарентност рада органа је новопрописана обавеза органа да на порталу отворених података, у електронском и машински читљивом облику, објави текст слободне лиценце, тј. услове коришћења података, као и услове доделе и начина коришћења искључивог на поновну употребу података, ако тако право додели трећем лицу. Напомињемо да је и то искључиво право прописано у складу са Директивом (ЕУ) 2019/1024, тако да је дозвољено само ако је то неопходно за пружање услуга у јавном интересу или ако је реч о подацима који се односе на дигитализацију извора културе. </w:t>
      </w:r>
      <w:r w:rsidR="00E20FCC" w:rsidRPr="005C4556">
        <w:rPr>
          <w:rFonts w:ascii="Times New Roman" w:eastAsia="Times New Roman" w:hAnsi="Times New Roman" w:cs="Times New Roman"/>
          <w:color w:val="000000" w:themeColor="text1"/>
          <w:sz w:val="24"/>
          <w:szCs w:val="24"/>
          <w:lang w:val="sr-Cyrl-RS" w:eastAsia="sr-Latn-RS"/>
        </w:rPr>
        <w:t>У овом другом случају је изузетак предвиђен због високих трошкова</w:t>
      </w:r>
      <w:r w:rsidR="001D37EF" w:rsidRPr="005C4556">
        <w:rPr>
          <w:rFonts w:ascii="Times New Roman" w:eastAsia="Times New Roman" w:hAnsi="Times New Roman" w:cs="Times New Roman"/>
          <w:color w:val="000000" w:themeColor="text1"/>
          <w:sz w:val="24"/>
          <w:szCs w:val="24"/>
          <w:lang w:val="sr-Cyrl-RS" w:eastAsia="sr-Latn-RS"/>
        </w:rPr>
        <w:t xml:space="preserve"> дигитализације.</w:t>
      </w:r>
    </w:p>
    <w:p w14:paraId="6DF0D019" w14:textId="77777777" w:rsidR="00E25716" w:rsidRPr="005C4556" w:rsidRDefault="00E25716" w:rsidP="001D37EF">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Све предложене измене позитивно утичу на остваривање права странака и управљање подацима, па самим тим и на владавину права и безбедност.</w:t>
      </w:r>
    </w:p>
    <w:p w14:paraId="6D6EA922" w14:textId="77777777" w:rsidR="001D37EF" w:rsidRPr="000302AA" w:rsidRDefault="001D37EF" w:rsidP="001D37EF">
      <w:pPr>
        <w:spacing w:after="120"/>
        <w:rPr>
          <w:rFonts w:ascii="Times New Roman" w:eastAsia="Cambria" w:hAnsi="Times New Roman" w:cs="Times New Roman"/>
          <w:color w:val="000000" w:themeColor="text1"/>
          <w:sz w:val="24"/>
          <w:szCs w:val="24"/>
          <w:lang w:val="sr-Cyrl-RS"/>
        </w:rPr>
      </w:pPr>
      <w:r w:rsidRPr="000302AA">
        <w:rPr>
          <w:rFonts w:ascii="Times New Roman" w:eastAsia="Cambria" w:hAnsi="Times New Roman" w:cs="Times New Roman"/>
          <w:color w:val="000000" w:themeColor="text1"/>
          <w:sz w:val="24"/>
          <w:szCs w:val="24"/>
          <w:lang w:val="sr-Cyrl-RS"/>
        </w:rPr>
        <w:t xml:space="preserve">Анализа ризика новопредложених решења </w:t>
      </w:r>
    </w:p>
    <w:p w14:paraId="7C59F44D" w14:textId="251E5118" w:rsidR="001D37EF" w:rsidRPr="005C4556" w:rsidRDefault="001D37EF" w:rsidP="001D37EF">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 xml:space="preserve">Већ смо напоменули да је кључни разлога за усвајање овог закона одлагање спровођења обавезе отварања података и остварења права на поновну употребу података. Одлагање тих обавеза за 01.01.2030. године се управо предлаже како би се превазишао ризик одсуства капацитета за спровођење те обавезе. </w:t>
      </w:r>
    </w:p>
    <w:p w14:paraId="4A6C2E04" w14:textId="06BFFAC0" w:rsidR="00E25716" w:rsidRPr="000302AA" w:rsidRDefault="001D37EF" w:rsidP="000302AA">
      <w:pPr>
        <w:shd w:val="clear" w:color="auto" w:fill="FFFFFF"/>
        <w:tabs>
          <w:tab w:val="left" w:pos="567"/>
        </w:tabs>
        <w:jc w:val="both"/>
        <w:rPr>
          <w:rFonts w:ascii="Times New Roman" w:eastAsia="Times New Roman" w:hAnsi="Times New Roman" w:cs="Times New Roman"/>
          <w:color w:val="000000" w:themeColor="text1"/>
          <w:sz w:val="24"/>
          <w:szCs w:val="24"/>
          <w:lang w:val="sr-Cyrl-RS" w:eastAsia="sr-Latn-RS"/>
        </w:rPr>
      </w:pPr>
      <w:r w:rsidRPr="005C4556">
        <w:rPr>
          <w:rFonts w:ascii="Times New Roman" w:eastAsia="Times New Roman" w:hAnsi="Times New Roman" w:cs="Times New Roman"/>
          <w:color w:val="000000" w:themeColor="text1"/>
          <w:sz w:val="24"/>
          <w:szCs w:val="24"/>
          <w:lang w:val="sr-Cyrl-RS" w:eastAsia="sr-Latn-RS"/>
        </w:rPr>
        <w:t>Имплемнетација „паметних градова“ је прописана као могућност за локалне самоуправе и остале органе заинтересоване за пружање тог сервиса, не ко обавеза. У том смислу не постоји ризик у вези са применом тих одредби.</w:t>
      </w:r>
    </w:p>
    <w:p w14:paraId="4FF18489" w14:textId="77777777" w:rsidR="00F36061" w:rsidRPr="005C4556" w:rsidRDefault="00F36061" w:rsidP="00F36061">
      <w:pPr>
        <w:spacing w:before="120" w:after="0"/>
        <w:rPr>
          <w:rFonts w:ascii="Times New Roman" w:eastAsia="Cambria" w:hAnsi="Times New Roman" w:cs="Times New Roman"/>
          <w:b/>
          <w:color w:val="365F91"/>
          <w:sz w:val="24"/>
          <w:szCs w:val="24"/>
        </w:rPr>
      </w:pPr>
    </w:p>
    <w:p w14:paraId="69C6C30E" w14:textId="4BD1C7D6" w:rsidR="007940B5" w:rsidRPr="000302AA" w:rsidRDefault="007940B5" w:rsidP="007940B5">
      <w:pPr>
        <w:tabs>
          <w:tab w:val="left" w:pos="5790"/>
        </w:tabs>
        <w:spacing w:after="0"/>
        <w:jc w:val="both"/>
        <w:rPr>
          <w:rFonts w:ascii="Times New Roman" w:eastAsia="Cambria" w:hAnsi="Times New Roman" w:cs="Times New Roman"/>
          <w:b/>
          <w:color w:val="000000" w:themeColor="text1"/>
          <w:sz w:val="24"/>
          <w:szCs w:val="24"/>
          <w:lang w:val="sr-Cyrl-RS"/>
        </w:rPr>
      </w:pPr>
      <w:r w:rsidRPr="000302AA">
        <w:rPr>
          <w:rFonts w:ascii="Times New Roman" w:eastAsia="Cambria" w:hAnsi="Times New Roman" w:cs="Times New Roman"/>
          <w:b/>
          <w:color w:val="000000" w:themeColor="text1"/>
          <w:sz w:val="24"/>
          <w:szCs w:val="24"/>
          <w:lang w:val="sr-Cyrl-RS"/>
        </w:rPr>
        <w:t>Прописи које је потребно донети у поступку имплеме</w:t>
      </w:r>
      <w:r w:rsidR="000302AA">
        <w:rPr>
          <w:rFonts w:ascii="Times New Roman" w:eastAsia="Cambria" w:hAnsi="Times New Roman" w:cs="Times New Roman"/>
          <w:b/>
          <w:color w:val="000000" w:themeColor="text1"/>
          <w:sz w:val="24"/>
          <w:szCs w:val="24"/>
          <w:lang w:val="sr-Cyrl-RS"/>
        </w:rPr>
        <w:t>н</w:t>
      </w:r>
      <w:r w:rsidRPr="000302AA">
        <w:rPr>
          <w:rFonts w:ascii="Times New Roman" w:eastAsia="Cambria" w:hAnsi="Times New Roman" w:cs="Times New Roman"/>
          <w:b/>
          <w:color w:val="000000" w:themeColor="text1"/>
          <w:sz w:val="24"/>
          <w:szCs w:val="24"/>
          <w:lang w:val="sr-Cyrl-RS"/>
        </w:rPr>
        <w:t xml:space="preserve">тације Закона  </w:t>
      </w:r>
    </w:p>
    <w:p w14:paraId="24179AF8" w14:textId="77777777" w:rsidR="007940B5" w:rsidRPr="005C4556" w:rsidRDefault="007940B5" w:rsidP="007940B5">
      <w:pPr>
        <w:spacing w:after="0" w:line="240" w:lineRule="auto"/>
        <w:contextualSpacing/>
        <w:jc w:val="both"/>
        <w:rPr>
          <w:rFonts w:ascii="Times New Roman" w:eastAsia="Cambria" w:hAnsi="Times New Roman" w:cs="Times New Roman"/>
          <w:sz w:val="24"/>
          <w:szCs w:val="24"/>
          <w:lang w:val="sr-Cyrl-RS"/>
        </w:rPr>
      </w:pPr>
    </w:p>
    <w:p w14:paraId="63D8EA03" w14:textId="22049011" w:rsidR="007940B5" w:rsidRPr="005C4556" w:rsidRDefault="007940B5" w:rsidP="007940B5">
      <w:pPr>
        <w:spacing w:after="0" w:line="240" w:lineRule="auto"/>
        <w:contextualSpacing/>
        <w:jc w:val="both"/>
        <w:rPr>
          <w:rFonts w:ascii="Times New Roman" w:eastAsia="Cambria" w:hAnsi="Times New Roman" w:cs="Times New Roman"/>
          <w:sz w:val="24"/>
          <w:szCs w:val="24"/>
        </w:rPr>
      </w:pPr>
      <w:r w:rsidRPr="005C4556">
        <w:rPr>
          <w:rFonts w:ascii="Times New Roman" w:eastAsia="Cambria" w:hAnsi="Times New Roman" w:cs="Times New Roman"/>
          <w:sz w:val="24"/>
          <w:szCs w:val="24"/>
        </w:rPr>
        <w:t xml:space="preserve">У поступку имплементације овог закона Влада ће у року од </w:t>
      </w:r>
      <w:r w:rsidRPr="005C4556">
        <w:rPr>
          <w:rFonts w:ascii="Times New Roman" w:eastAsia="Cambria" w:hAnsi="Times New Roman" w:cs="Times New Roman"/>
          <w:sz w:val="24"/>
          <w:szCs w:val="24"/>
          <w:lang w:val="sr-Cyrl-RS"/>
        </w:rPr>
        <w:t>9</w:t>
      </w:r>
      <w:r w:rsidRPr="005C4556">
        <w:rPr>
          <w:rFonts w:ascii="Times New Roman" w:eastAsia="Cambria" w:hAnsi="Times New Roman" w:cs="Times New Roman"/>
          <w:sz w:val="24"/>
          <w:szCs w:val="24"/>
        </w:rPr>
        <w:t xml:space="preserve"> месеци од супања на снагу овог закона усвојити:</w:t>
      </w:r>
    </w:p>
    <w:p w14:paraId="0C69A394" w14:textId="4F336E2C" w:rsidR="007940B5" w:rsidRPr="005C4556" w:rsidRDefault="007940B5" w:rsidP="007940B5">
      <w:pPr>
        <w:pStyle w:val="ListParagraph"/>
        <w:numPr>
          <w:ilvl w:val="0"/>
          <w:numId w:val="36"/>
        </w:numPr>
        <w:jc w:val="both"/>
        <w:rPr>
          <w:rFonts w:ascii="Times New Roman" w:eastAsia="Cambria" w:hAnsi="Times New Roman" w:cs="Times New Roman"/>
          <w:sz w:val="24"/>
          <w:szCs w:val="24"/>
          <w:lang w:val="sr-Cyrl-CS"/>
        </w:rPr>
      </w:pPr>
      <w:r w:rsidRPr="005C4556">
        <w:rPr>
          <w:rFonts w:ascii="Times New Roman" w:eastAsia="Cambria" w:hAnsi="Times New Roman" w:cs="Times New Roman"/>
          <w:sz w:val="24"/>
          <w:szCs w:val="24"/>
          <w:lang w:val="sr-Cyrl-CS"/>
        </w:rPr>
        <w:t>Измене и допуне Уредбе о садржају веб презентације органа</w:t>
      </w:r>
      <w:r w:rsidR="005E38B0" w:rsidRPr="005C4556">
        <w:rPr>
          <w:rFonts w:ascii="Times New Roman" w:eastAsia="Cambria" w:hAnsi="Times New Roman" w:cs="Times New Roman"/>
          <w:sz w:val="24"/>
          <w:szCs w:val="24"/>
          <w:lang w:val="sr-Cyrl-CS"/>
        </w:rPr>
        <w:t>.</w:t>
      </w:r>
    </w:p>
    <w:p w14:paraId="031661AF" w14:textId="7D17003E" w:rsidR="00983B4E" w:rsidRPr="005C4556" w:rsidRDefault="00983B4E" w:rsidP="007940B5">
      <w:pPr>
        <w:pStyle w:val="ListParagraph"/>
        <w:numPr>
          <w:ilvl w:val="0"/>
          <w:numId w:val="36"/>
        </w:numPr>
        <w:jc w:val="both"/>
        <w:rPr>
          <w:rFonts w:ascii="Times New Roman" w:eastAsia="Cambria" w:hAnsi="Times New Roman" w:cs="Times New Roman"/>
          <w:sz w:val="24"/>
          <w:szCs w:val="24"/>
          <w:lang w:val="sr-Cyrl-CS"/>
        </w:rPr>
      </w:pPr>
      <w:r w:rsidRPr="005C4556">
        <w:rPr>
          <w:rFonts w:ascii="Times New Roman" w:hAnsi="Times New Roman" w:cs="Times New Roman"/>
          <w:color w:val="000000" w:themeColor="text1"/>
          <w:sz w:val="24"/>
          <w:szCs w:val="24"/>
          <w:lang w:val="sr-Cyrl-RS"/>
        </w:rPr>
        <w:t>Уредбу о б</w:t>
      </w:r>
      <w:r w:rsidRPr="005C4556">
        <w:rPr>
          <w:rFonts w:ascii="Times New Roman" w:hAnsi="Times New Roman" w:cs="Times New Roman"/>
          <w:color w:val="000000" w:themeColor="text1"/>
          <w:sz w:val="24"/>
          <w:szCs w:val="24"/>
          <w:lang w:val="sr-Cyrl-CS"/>
        </w:rPr>
        <w:t xml:space="preserve">лижим условима о успостављању и начину рада Портала отворених података, укључујући организационе и техничке стандарде, и стандарде за повезивање са порталом, као и ближу садржину годишњег плана и начин припреме, отварања и објављивања података </w:t>
      </w:r>
    </w:p>
    <w:p w14:paraId="767143D4" w14:textId="11A303BD" w:rsidR="00983B4E" w:rsidRPr="005C4556" w:rsidRDefault="00983B4E" w:rsidP="007940B5">
      <w:pPr>
        <w:pStyle w:val="ListParagraph"/>
        <w:numPr>
          <w:ilvl w:val="0"/>
          <w:numId w:val="36"/>
        </w:numPr>
        <w:jc w:val="both"/>
        <w:rPr>
          <w:rFonts w:ascii="Times New Roman" w:eastAsia="Cambria" w:hAnsi="Times New Roman" w:cs="Times New Roman"/>
          <w:sz w:val="24"/>
          <w:szCs w:val="24"/>
          <w:lang w:val="sr-Cyrl-CS"/>
        </w:rPr>
      </w:pPr>
      <w:r w:rsidRPr="005C4556">
        <w:rPr>
          <w:rFonts w:ascii="Times New Roman" w:hAnsi="Times New Roman" w:cs="Times New Roman"/>
          <w:color w:val="000000" w:themeColor="text1"/>
          <w:sz w:val="24"/>
          <w:szCs w:val="24"/>
          <w:lang w:val="sr-Cyrl-RS"/>
        </w:rPr>
        <w:t>Измене и допуне уредбе којом се ближе уређује н</w:t>
      </w:r>
      <w:proofErr w:type="spellStart"/>
      <w:r w:rsidRPr="005C4556">
        <w:rPr>
          <w:rFonts w:ascii="Times New Roman" w:hAnsi="Times New Roman" w:cs="Times New Roman"/>
          <w:color w:val="000000" w:themeColor="text1"/>
          <w:sz w:val="24"/>
          <w:szCs w:val="24"/>
        </w:rPr>
        <w:t>ачин</w:t>
      </w:r>
      <w:proofErr w:type="spellEnd"/>
      <w:r w:rsidRPr="005C4556">
        <w:rPr>
          <w:rFonts w:ascii="Times New Roman" w:hAnsi="Times New Roman" w:cs="Times New Roman"/>
          <w:color w:val="000000" w:themeColor="text1"/>
          <w:sz w:val="24"/>
          <w:szCs w:val="24"/>
          <w:lang w:val="sr-Cyrl-RS"/>
        </w:rPr>
        <w:t xml:space="preserve"> </w:t>
      </w:r>
      <w:proofErr w:type="spellStart"/>
      <w:r w:rsidRPr="005C4556">
        <w:rPr>
          <w:rFonts w:ascii="Times New Roman" w:hAnsi="Times New Roman" w:cs="Times New Roman"/>
          <w:color w:val="000000" w:themeColor="text1"/>
          <w:sz w:val="24"/>
          <w:szCs w:val="24"/>
        </w:rPr>
        <w:t>одобравања</w:t>
      </w:r>
      <w:proofErr w:type="spellEnd"/>
      <w:r w:rsidRPr="005C4556">
        <w:rPr>
          <w:rFonts w:ascii="Times New Roman" w:hAnsi="Times New Roman" w:cs="Times New Roman"/>
          <w:color w:val="000000" w:themeColor="text1"/>
          <w:sz w:val="24"/>
          <w:szCs w:val="24"/>
        </w:rPr>
        <w:t xml:space="preserve">, </w:t>
      </w:r>
      <w:proofErr w:type="spellStart"/>
      <w:r w:rsidRPr="005C4556">
        <w:rPr>
          <w:rFonts w:ascii="Times New Roman" w:hAnsi="Times New Roman" w:cs="Times New Roman"/>
          <w:color w:val="000000" w:themeColor="text1"/>
          <w:sz w:val="24"/>
          <w:szCs w:val="24"/>
        </w:rPr>
        <w:t>суспендовања</w:t>
      </w:r>
      <w:proofErr w:type="spellEnd"/>
      <w:r w:rsidRPr="005C4556">
        <w:rPr>
          <w:rFonts w:ascii="Times New Roman" w:hAnsi="Times New Roman" w:cs="Times New Roman"/>
          <w:color w:val="000000" w:themeColor="text1"/>
          <w:sz w:val="24"/>
          <w:szCs w:val="24"/>
        </w:rPr>
        <w:t xml:space="preserve"> и </w:t>
      </w:r>
      <w:proofErr w:type="spellStart"/>
      <w:r w:rsidRPr="005C4556">
        <w:rPr>
          <w:rFonts w:ascii="Times New Roman" w:hAnsi="Times New Roman" w:cs="Times New Roman"/>
          <w:color w:val="000000" w:themeColor="text1"/>
          <w:sz w:val="24"/>
          <w:szCs w:val="24"/>
        </w:rPr>
        <w:t>укидања</w:t>
      </w:r>
      <w:proofErr w:type="spellEnd"/>
      <w:r w:rsidRPr="005C4556">
        <w:rPr>
          <w:rFonts w:ascii="Times New Roman" w:hAnsi="Times New Roman" w:cs="Times New Roman"/>
          <w:color w:val="000000" w:themeColor="text1"/>
          <w:sz w:val="24"/>
          <w:szCs w:val="24"/>
        </w:rPr>
        <w:t xml:space="preserve"> </w:t>
      </w:r>
      <w:proofErr w:type="spellStart"/>
      <w:r w:rsidRPr="005C4556">
        <w:rPr>
          <w:rFonts w:ascii="Times New Roman" w:hAnsi="Times New Roman" w:cs="Times New Roman"/>
          <w:color w:val="000000" w:themeColor="text1"/>
          <w:sz w:val="24"/>
          <w:szCs w:val="24"/>
        </w:rPr>
        <w:t>приступа</w:t>
      </w:r>
      <w:proofErr w:type="spellEnd"/>
      <w:r w:rsidRPr="005C4556">
        <w:rPr>
          <w:rFonts w:ascii="Times New Roman" w:hAnsi="Times New Roman" w:cs="Times New Roman"/>
          <w:color w:val="000000" w:themeColor="text1"/>
          <w:sz w:val="24"/>
          <w:szCs w:val="24"/>
        </w:rPr>
        <w:t xml:space="preserve"> </w:t>
      </w:r>
      <w:proofErr w:type="spellStart"/>
      <w:r w:rsidRPr="005C4556">
        <w:rPr>
          <w:rFonts w:ascii="Times New Roman" w:hAnsi="Times New Roman" w:cs="Times New Roman"/>
          <w:color w:val="000000" w:themeColor="text1"/>
          <w:sz w:val="24"/>
          <w:szCs w:val="24"/>
        </w:rPr>
        <w:t>Сервисној</w:t>
      </w:r>
      <w:proofErr w:type="spellEnd"/>
      <w:r w:rsidRPr="005C4556">
        <w:rPr>
          <w:rFonts w:ascii="Times New Roman" w:hAnsi="Times New Roman" w:cs="Times New Roman"/>
          <w:color w:val="000000" w:themeColor="text1"/>
          <w:sz w:val="24"/>
          <w:szCs w:val="24"/>
        </w:rPr>
        <w:t xml:space="preserve"> </w:t>
      </w:r>
      <w:proofErr w:type="spellStart"/>
      <w:r w:rsidRPr="005C4556">
        <w:rPr>
          <w:rFonts w:ascii="Times New Roman" w:hAnsi="Times New Roman" w:cs="Times New Roman"/>
          <w:color w:val="000000" w:themeColor="text1"/>
          <w:sz w:val="24"/>
          <w:szCs w:val="24"/>
        </w:rPr>
        <w:t>магистрали</w:t>
      </w:r>
      <w:proofErr w:type="spellEnd"/>
      <w:r w:rsidRPr="005C4556">
        <w:rPr>
          <w:rFonts w:ascii="Times New Roman" w:hAnsi="Times New Roman" w:cs="Times New Roman"/>
          <w:color w:val="000000" w:themeColor="text1"/>
          <w:sz w:val="24"/>
          <w:szCs w:val="24"/>
        </w:rPr>
        <w:t xml:space="preserve"> </w:t>
      </w:r>
      <w:proofErr w:type="spellStart"/>
      <w:r w:rsidRPr="005C4556">
        <w:rPr>
          <w:rFonts w:ascii="Times New Roman" w:hAnsi="Times New Roman" w:cs="Times New Roman"/>
          <w:color w:val="000000" w:themeColor="text1"/>
          <w:sz w:val="24"/>
          <w:szCs w:val="24"/>
        </w:rPr>
        <w:t>органа</w:t>
      </w:r>
      <w:proofErr w:type="spellEnd"/>
      <w:r w:rsidRPr="005C4556">
        <w:rPr>
          <w:rFonts w:ascii="Times New Roman" w:hAnsi="Times New Roman" w:cs="Times New Roman"/>
          <w:color w:val="000000" w:themeColor="text1"/>
          <w:sz w:val="24"/>
          <w:szCs w:val="24"/>
          <w:lang w:val="sr-Cyrl-RS"/>
        </w:rPr>
        <w:t xml:space="preserve">, </w:t>
      </w:r>
      <w:r w:rsidR="003C6B2B" w:rsidRPr="005C4556">
        <w:rPr>
          <w:rFonts w:ascii="Times New Roman" w:hAnsi="Times New Roman" w:cs="Times New Roman"/>
          <w:color w:val="000000" w:themeColor="text1"/>
          <w:sz w:val="24"/>
          <w:szCs w:val="24"/>
          <w:lang w:val="sr-Cyrl-RS"/>
        </w:rPr>
        <w:t>као и правила интероперабилности</w:t>
      </w:r>
    </w:p>
    <w:p w14:paraId="3847566E" w14:textId="4727BD7D" w:rsidR="003C6B2B" w:rsidRPr="005C4556" w:rsidRDefault="003C6B2B" w:rsidP="003C6B2B">
      <w:pPr>
        <w:pStyle w:val="ListParagraph"/>
        <w:numPr>
          <w:ilvl w:val="0"/>
          <w:numId w:val="36"/>
        </w:numPr>
        <w:shd w:val="clear" w:color="auto" w:fill="FFFFFF"/>
        <w:spacing w:after="0" w:line="240" w:lineRule="auto"/>
        <w:jc w:val="both"/>
        <w:rPr>
          <w:rFonts w:ascii="Times New Roman" w:hAnsi="Times New Roman" w:cs="Times New Roman"/>
          <w:iCs/>
          <w:color w:val="000000" w:themeColor="text1"/>
          <w:sz w:val="24"/>
          <w:szCs w:val="24"/>
          <w:lang w:val="sr-Cyrl-CS"/>
        </w:rPr>
      </w:pPr>
      <w:r w:rsidRPr="005C4556">
        <w:rPr>
          <w:rFonts w:ascii="Times New Roman" w:hAnsi="Times New Roman" w:cs="Times New Roman"/>
          <w:iCs/>
          <w:color w:val="000000" w:themeColor="text1"/>
          <w:sz w:val="24"/>
          <w:szCs w:val="24"/>
          <w:lang w:val="sr-Cyrl-RS"/>
        </w:rPr>
        <w:t>Уредбу којом се бл</w:t>
      </w:r>
      <w:proofErr w:type="spellStart"/>
      <w:r w:rsidRPr="005C4556">
        <w:rPr>
          <w:rFonts w:ascii="Times New Roman" w:hAnsi="Times New Roman" w:cs="Times New Roman"/>
          <w:iCs/>
          <w:color w:val="000000" w:themeColor="text1"/>
          <w:sz w:val="24"/>
          <w:szCs w:val="24"/>
        </w:rPr>
        <w:t>иж</w:t>
      </w:r>
      <w:proofErr w:type="spellEnd"/>
      <w:r w:rsidRPr="005C4556">
        <w:rPr>
          <w:rFonts w:ascii="Times New Roman" w:hAnsi="Times New Roman" w:cs="Times New Roman"/>
          <w:iCs/>
          <w:color w:val="000000" w:themeColor="text1"/>
          <w:sz w:val="24"/>
          <w:szCs w:val="24"/>
          <w:lang w:val="sr-Cyrl-RS"/>
        </w:rPr>
        <w:t>е уређује</w:t>
      </w:r>
      <w:r w:rsidRPr="005C4556">
        <w:rPr>
          <w:rFonts w:ascii="Times New Roman" w:hAnsi="Times New Roman" w:cs="Times New Roman"/>
          <w:iCs/>
          <w:color w:val="000000" w:themeColor="text1"/>
          <w:sz w:val="24"/>
          <w:szCs w:val="24"/>
        </w:rPr>
        <w:t xml:space="preserve"> </w:t>
      </w:r>
      <w:proofErr w:type="spellStart"/>
      <w:r w:rsidRPr="005C4556">
        <w:rPr>
          <w:rFonts w:ascii="Times New Roman" w:hAnsi="Times New Roman" w:cs="Times New Roman"/>
          <w:iCs/>
          <w:color w:val="000000" w:themeColor="text1"/>
          <w:sz w:val="24"/>
          <w:szCs w:val="24"/>
        </w:rPr>
        <w:t>начин</w:t>
      </w:r>
      <w:proofErr w:type="spellEnd"/>
      <w:r w:rsidRPr="005C4556">
        <w:rPr>
          <w:rFonts w:ascii="Times New Roman" w:hAnsi="Times New Roman" w:cs="Times New Roman"/>
          <w:iCs/>
          <w:color w:val="000000" w:themeColor="text1"/>
          <w:sz w:val="24"/>
          <w:szCs w:val="24"/>
        </w:rPr>
        <w:t xml:space="preserve"> </w:t>
      </w:r>
      <w:proofErr w:type="spellStart"/>
      <w:r w:rsidRPr="005C4556">
        <w:rPr>
          <w:rFonts w:ascii="Times New Roman" w:hAnsi="Times New Roman" w:cs="Times New Roman"/>
          <w:iCs/>
          <w:color w:val="000000" w:themeColor="text1"/>
          <w:sz w:val="24"/>
          <w:szCs w:val="24"/>
        </w:rPr>
        <w:t>преузимања</w:t>
      </w:r>
      <w:proofErr w:type="spellEnd"/>
      <w:r w:rsidRPr="005C4556">
        <w:rPr>
          <w:rFonts w:ascii="Times New Roman" w:hAnsi="Times New Roman" w:cs="Times New Roman"/>
          <w:iCs/>
          <w:color w:val="000000" w:themeColor="text1"/>
          <w:sz w:val="24"/>
          <w:szCs w:val="24"/>
        </w:rPr>
        <w:t xml:space="preserve">, </w:t>
      </w:r>
      <w:proofErr w:type="spellStart"/>
      <w:r w:rsidRPr="005C4556">
        <w:rPr>
          <w:rFonts w:ascii="Times New Roman" w:hAnsi="Times New Roman" w:cs="Times New Roman"/>
          <w:iCs/>
          <w:color w:val="000000" w:themeColor="text1"/>
          <w:sz w:val="24"/>
          <w:szCs w:val="24"/>
        </w:rPr>
        <w:t>размене</w:t>
      </w:r>
      <w:proofErr w:type="spellEnd"/>
      <w:r w:rsidRPr="005C4556">
        <w:rPr>
          <w:rFonts w:ascii="Times New Roman" w:hAnsi="Times New Roman" w:cs="Times New Roman"/>
          <w:iCs/>
          <w:color w:val="000000" w:themeColor="text1"/>
          <w:sz w:val="24"/>
          <w:szCs w:val="24"/>
        </w:rPr>
        <w:t xml:space="preserve"> </w:t>
      </w:r>
      <w:proofErr w:type="spellStart"/>
      <w:r w:rsidRPr="005C4556">
        <w:rPr>
          <w:rFonts w:ascii="Times New Roman" w:hAnsi="Times New Roman" w:cs="Times New Roman"/>
          <w:iCs/>
          <w:color w:val="000000" w:themeColor="text1"/>
          <w:sz w:val="24"/>
          <w:szCs w:val="24"/>
        </w:rPr>
        <w:t>података</w:t>
      </w:r>
      <w:proofErr w:type="spellEnd"/>
      <w:r w:rsidRPr="005C4556">
        <w:rPr>
          <w:rFonts w:ascii="Times New Roman" w:hAnsi="Times New Roman" w:cs="Times New Roman"/>
          <w:iCs/>
          <w:color w:val="000000" w:themeColor="text1"/>
          <w:sz w:val="24"/>
          <w:szCs w:val="24"/>
        </w:rPr>
        <w:t xml:space="preserve">, </w:t>
      </w:r>
      <w:proofErr w:type="spellStart"/>
      <w:r w:rsidRPr="005C4556">
        <w:rPr>
          <w:rFonts w:ascii="Times New Roman" w:hAnsi="Times New Roman" w:cs="Times New Roman"/>
          <w:iCs/>
          <w:color w:val="000000" w:themeColor="text1"/>
          <w:sz w:val="24"/>
          <w:szCs w:val="24"/>
        </w:rPr>
        <w:t>приступа</w:t>
      </w:r>
      <w:proofErr w:type="spellEnd"/>
      <w:r w:rsidRPr="005C4556">
        <w:rPr>
          <w:rFonts w:ascii="Times New Roman" w:hAnsi="Times New Roman" w:cs="Times New Roman"/>
          <w:iCs/>
          <w:color w:val="000000" w:themeColor="text1"/>
          <w:sz w:val="24"/>
          <w:szCs w:val="24"/>
        </w:rPr>
        <w:t xml:space="preserve"> и </w:t>
      </w:r>
      <w:proofErr w:type="spellStart"/>
      <w:r w:rsidRPr="005C4556">
        <w:rPr>
          <w:rFonts w:ascii="Times New Roman" w:hAnsi="Times New Roman" w:cs="Times New Roman"/>
          <w:iCs/>
          <w:color w:val="000000" w:themeColor="text1"/>
          <w:sz w:val="24"/>
          <w:szCs w:val="24"/>
        </w:rPr>
        <w:t>заштите</w:t>
      </w:r>
      <w:proofErr w:type="spellEnd"/>
      <w:r w:rsidRPr="005C4556">
        <w:rPr>
          <w:rFonts w:ascii="Times New Roman" w:hAnsi="Times New Roman" w:cs="Times New Roman"/>
          <w:iCs/>
          <w:color w:val="000000" w:themeColor="text1"/>
          <w:sz w:val="24"/>
          <w:szCs w:val="24"/>
        </w:rPr>
        <w:t xml:space="preserve"> </w:t>
      </w:r>
      <w:proofErr w:type="spellStart"/>
      <w:r w:rsidRPr="005C4556">
        <w:rPr>
          <w:rFonts w:ascii="Times New Roman" w:hAnsi="Times New Roman" w:cs="Times New Roman"/>
          <w:iCs/>
          <w:color w:val="000000" w:themeColor="text1"/>
          <w:sz w:val="24"/>
          <w:szCs w:val="24"/>
        </w:rPr>
        <w:t>података</w:t>
      </w:r>
      <w:proofErr w:type="spellEnd"/>
      <w:r w:rsidRPr="005C4556">
        <w:rPr>
          <w:rFonts w:ascii="Times New Roman" w:hAnsi="Times New Roman" w:cs="Times New Roman"/>
          <w:iCs/>
          <w:color w:val="000000" w:themeColor="text1"/>
          <w:sz w:val="24"/>
          <w:szCs w:val="24"/>
        </w:rPr>
        <w:t xml:space="preserve"> </w:t>
      </w:r>
      <w:proofErr w:type="spellStart"/>
      <w:r w:rsidRPr="005C4556">
        <w:rPr>
          <w:rFonts w:ascii="Times New Roman" w:hAnsi="Times New Roman" w:cs="Times New Roman"/>
          <w:iCs/>
          <w:color w:val="000000" w:themeColor="text1"/>
          <w:sz w:val="24"/>
          <w:szCs w:val="24"/>
        </w:rPr>
        <w:t>садржаних</w:t>
      </w:r>
      <w:proofErr w:type="spellEnd"/>
      <w:r w:rsidRPr="005C4556">
        <w:rPr>
          <w:rFonts w:ascii="Times New Roman" w:hAnsi="Times New Roman" w:cs="Times New Roman"/>
          <w:iCs/>
          <w:color w:val="000000" w:themeColor="text1"/>
          <w:sz w:val="24"/>
          <w:szCs w:val="24"/>
        </w:rPr>
        <w:t xml:space="preserve"> у </w:t>
      </w:r>
      <w:proofErr w:type="spellStart"/>
      <w:r w:rsidRPr="005C4556">
        <w:rPr>
          <w:rFonts w:ascii="Times New Roman" w:hAnsi="Times New Roman" w:cs="Times New Roman"/>
          <w:iCs/>
          <w:color w:val="000000" w:themeColor="text1"/>
          <w:sz w:val="24"/>
          <w:szCs w:val="24"/>
        </w:rPr>
        <w:t>каталогу</w:t>
      </w:r>
      <w:proofErr w:type="spellEnd"/>
      <w:r w:rsidRPr="005C4556">
        <w:rPr>
          <w:rFonts w:ascii="Times New Roman" w:hAnsi="Times New Roman" w:cs="Times New Roman"/>
          <w:iCs/>
          <w:color w:val="000000" w:themeColor="text1"/>
          <w:sz w:val="24"/>
          <w:szCs w:val="24"/>
        </w:rPr>
        <w:t xml:space="preserve"> </w:t>
      </w:r>
      <w:proofErr w:type="spellStart"/>
      <w:r w:rsidRPr="005C4556">
        <w:rPr>
          <w:rFonts w:ascii="Times New Roman" w:hAnsi="Times New Roman" w:cs="Times New Roman"/>
          <w:iCs/>
          <w:color w:val="000000" w:themeColor="text1"/>
          <w:sz w:val="24"/>
          <w:szCs w:val="24"/>
        </w:rPr>
        <w:t>органа</w:t>
      </w:r>
      <w:proofErr w:type="spellEnd"/>
      <w:r w:rsidRPr="005C4556">
        <w:rPr>
          <w:rFonts w:ascii="Times New Roman" w:hAnsi="Times New Roman" w:cs="Times New Roman"/>
          <w:iCs/>
          <w:color w:val="000000" w:themeColor="text1"/>
          <w:sz w:val="24"/>
          <w:szCs w:val="24"/>
        </w:rPr>
        <w:t xml:space="preserve">, </w:t>
      </w:r>
      <w:proofErr w:type="spellStart"/>
      <w:r w:rsidRPr="005C4556">
        <w:rPr>
          <w:rFonts w:ascii="Times New Roman" w:hAnsi="Times New Roman" w:cs="Times New Roman"/>
          <w:iCs/>
          <w:color w:val="000000" w:themeColor="text1"/>
          <w:sz w:val="24"/>
          <w:szCs w:val="24"/>
        </w:rPr>
        <w:t>као</w:t>
      </w:r>
      <w:proofErr w:type="spellEnd"/>
      <w:r w:rsidRPr="005C4556">
        <w:rPr>
          <w:rFonts w:ascii="Times New Roman" w:hAnsi="Times New Roman" w:cs="Times New Roman"/>
          <w:iCs/>
          <w:color w:val="000000" w:themeColor="text1"/>
          <w:sz w:val="24"/>
          <w:szCs w:val="24"/>
        </w:rPr>
        <w:t xml:space="preserve"> и </w:t>
      </w:r>
      <w:proofErr w:type="spellStart"/>
      <w:r w:rsidRPr="005C4556">
        <w:rPr>
          <w:rFonts w:ascii="Times New Roman" w:hAnsi="Times New Roman" w:cs="Times New Roman"/>
          <w:iCs/>
          <w:color w:val="000000" w:themeColor="text1"/>
          <w:sz w:val="24"/>
          <w:szCs w:val="24"/>
        </w:rPr>
        <w:t>друга</w:t>
      </w:r>
      <w:proofErr w:type="spellEnd"/>
      <w:r w:rsidRPr="005C4556">
        <w:rPr>
          <w:rFonts w:ascii="Times New Roman" w:hAnsi="Times New Roman" w:cs="Times New Roman"/>
          <w:iCs/>
          <w:color w:val="000000" w:themeColor="text1"/>
          <w:sz w:val="24"/>
          <w:szCs w:val="24"/>
        </w:rPr>
        <w:t xml:space="preserve"> </w:t>
      </w:r>
      <w:proofErr w:type="spellStart"/>
      <w:r w:rsidRPr="005C4556">
        <w:rPr>
          <w:rFonts w:ascii="Times New Roman" w:hAnsi="Times New Roman" w:cs="Times New Roman"/>
          <w:iCs/>
          <w:color w:val="000000" w:themeColor="text1"/>
          <w:sz w:val="24"/>
          <w:szCs w:val="24"/>
        </w:rPr>
        <w:t>техничка</w:t>
      </w:r>
      <w:proofErr w:type="spellEnd"/>
      <w:r w:rsidRPr="005C4556">
        <w:rPr>
          <w:rFonts w:ascii="Times New Roman" w:hAnsi="Times New Roman" w:cs="Times New Roman"/>
          <w:iCs/>
          <w:color w:val="000000" w:themeColor="text1"/>
          <w:sz w:val="24"/>
          <w:szCs w:val="24"/>
        </w:rPr>
        <w:t xml:space="preserve"> </w:t>
      </w:r>
      <w:proofErr w:type="spellStart"/>
      <w:r w:rsidRPr="005C4556">
        <w:rPr>
          <w:rFonts w:ascii="Times New Roman" w:hAnsi="Times New Roman" w:cs="Times New Roman"/>
          <w:iCs/>
          <w:color w:val="000000" w:themeColor="text1"/>
          <w:sz w:val="24"/>
          <w:szCs w:val="24"/>
        </w:rPr>
        <w:t>питања</w:t>
      </w:r>
      <w:proofErr w:type="spellEnd"/>
      <w:r w:rsidRPr="005C4556">
        <w:rPr>
          <w:rFonts w:ascii="Times New Roman" w:hAnsi="Times New Roman" w:cs="Times New Roman"/>
          <w:iCs/>
          <w:color w:val="000000" w:themeColor="text1"/>
          <w:sz w:val="24"/>
          <w:szCs w:val="24"/>
        </w:rPr>
        <w:t xml:space="preserve"> </w:t>
      </w:r>
      <w:proofErr w:type="spellStart"/>
      <w:r w:rsidRPr="005C4556">
        <w:rPr>
          <w:rFonts w:ascii="Times New Roman" w:hAnsi="Times New Roman" w:cs="Times New Roman"/>
          <w:iCs/>
          <w:color w:val="000000" w:themeColor="text1"/>
          <w:sz w:val="24"/>
          <w:szCs w:val="24"/>
        </w:rPr>
        <w:t>од</w:t>
      </w:r>
      <w:proofErr w:type="spellEnd"/>
      <w:r w:rsidRPr="005C4556">
        <w:rPr>
          <w:rFonts w:ascii="Times New Roman" w:hAnsi="Times New Roman" w:cs="Times New Roman"/>
          <w:iCs/>
          <w:color w:val="000000" w:themeColor="text1"/>
          <w:sz w:val="24"/>
          <w:szCs w:val="24"/>
        </w:rPr>
        <w:t xml:space="preserve"> </w:t>
      </w:r>
      <w:proofErr w:type="spellStart"/>
      <w:r w:rsidRPr="005C4556">
        <w:rPr>
          <w:rFonts w:ascii="Times New Roman" w:hAnsi="Times New Roman" w:cs="Times New Roman"/>
          <w:iCs/>
          <w:color w:val="000000" w:themeColor="text1"/>
          <w:sz w:val="24"/>
          <w:szCs w:val="24"/>
        </w:rPr>
        <w:t>значаја</w:t>
      </w:r>
      <w:proofErr w:type="spellEnd"/>
      <w:r w:rsidRPr="005C4556">
        <w:rPr>
          <w:rFonts w:ascii="Times New Roman" w:hAnsi="Times New Roman" w:cs="Times New Roman"/>
          <w:iCs/>
          <w:color w:val="000000" w:themeColor="text1"/>
          <w:sz w:val="24"/>
          <w:szCs w:val="24"/>
        </w:rPr>
        <w:t xml:space="preserve"> </w:t>
      </w:r>
      <w:proofErr w:type="spellStart"/>
      <w:r w:rsidRPr="005C4556">
        <w:rPr>
          <w:rFonts w:ascii="Times New Roman" w:hAnsi="Times New Roman" w:cs="Times New Roman"/>
          <w:iCs/>
          <w:color w:val="000000" w:themeColor="text1"/>
          <w:sz w:val="24"/>
          <w:szCs w:val="24"/>
        </w:rPr>
        <w:t>за</w:t>
      </w:r>
      <w:proofErr w:type="spellEnd"/>
      <w:r w:rsidRPr="005C4556">
        <w:rPr>
          <w:rFonts w:ascii="Times New Roman" w:hAnsi="Times New Roman" w:cs="Times New Roman"/>
          <w:iCs/>
          <w:color w:val="000000" w:themeColor="text1"/>
          <w:sz w:val="24"/>
          <w:szCs w:val="24"/>
        </w:rPr>
        <w:t xml:space="preserve"> </w:t>
      </w:r>
      <w:proofErr w:type="spellStart"/>
      <w:r w:rsidRPr="005C4556">
        <w:rPr>
          <w:rFonts w:ascii="Times New Roman" w:hAnsi="Times New Roman" w:cs="Times New Roman"/>
          <w:iCs/>
          <w:color w:val="000000" w:themeColor="text1"/>
          <w:sz w:val="24"/>
          <w:szCs w:val="24"/>
        </w:rPr>
        <w:t>вођење</w:t>
      </w:r>
      <w:proofErr w:type="spellEnd"/>
      <w:r w:rsidRPr="005C4556">
        <w:rPr>
          <w:rFonts w:ascii="Times New Roman" w:hAnsi="Times New Roman" w:cs="Times New Roman"/>
          <w:iCs/>
          <w:color w:val="000000" w:themeColor="text1"/>
          <w:sz w:val="24"/>
          <w:szCs w:val="24"/>
        </w:rPr>
        <w:t xml:space="preserve"> </w:t>
      </w:r>
      <w:proofErr w:type="spellStart"/>
      <w:r w:rsidR="009B1026" w:rsidRPr="005C4556">
        <w:rPr>
          <w:rFonts w:ascii="Times New Roman" w:hAnsi="Times New Roman" w:cs="Times New Roman"/>
          <w:iCs/>
          <w:color w:val="000000" w:themeColor="text1"/>
          <w:sz w:val="24"/>
          <w:szCs w:val="24"/>
        </w:rPr>
        <w:t>каталога</w:t>
      </w:r>
      <w:proofErr w:type="spellEnd"/>
      <w:r w:rsidR="009B1026" w:rsidRPr="005C4556">
        <w:rPr>
          <w:rFonts w:ascii="Times New Roman" w:hAnsi="Times New Roman" w:cs="Times New Roman"/>
          <w:iCs/>
          <w:color w:val="000000" w:themeColor="text1"/>
          <w:sz w:val="24"/>
          <w:szCs w:val="24"/>
        </w:rPr>
        <w:t xml:space="preserve"> </w:t>
      </w:r>
      <w:proofErr w:type="spellStart"/>
      <w:r w:rsidR="009B1026" w:rsidRPr="005C4556">
        <w:rPr>
          <w:rFonts w:ascii="Times New Roman" w:hAnsi="Times New Roman" w:cs="Times New Roman"/>
          <w:iCs/>
          <w:color w:val="000000" w:themeColor="text1"/>
          <w:sz w:val="24"/>
          <w:szCs w:val="24"/>
        </w:rPr>
        <w:t>органа</w:t>
      </w:r>
      <w:proofErr w:type="spellEnd"/>
    </w:p>
    <w:p w14:paraId="35D32860" w14:textId="77777777" w:rsidR="003C6B2B" w:rsidRPr="005C4556" w:rsidRDefault="003C6B2B" w:rsidP="003C6B2B">
      <w:pPr>
        <w:pStyle w:val="ListParagraph"/>
        <w:jc w:val="both"/>
        <w:rPr>
          <w:rFonts w:ascii="Times New Roman" w:eastAsia="Cambria" w:hAnsi="Times New Roman" w:cs="Times New Roman"/>
          <w:sz w:val="24"/>
          <w:szCs w:val="24"/>
          <w:lang w:val="sr-Cyrl-CS"/>
        </w:rPr>
      </w:pPr>
    </w:p>
    <w:p w14:paraId="4BB52461" w14:textId="3165FF9F" w:rsidR="007940B5" w:rsidRPr="005C4556" w:rsidRDefault="007940B5" w:rsidP="007940B5">
      <w:pPr>
        <w:tabs>
          <w:tab w:val="left" w:pos="5790"/>
        </w:tabs>
        <w:spacing w:after="0"/>
        <w:jc w:val="both"/>
        <w:rPr>
          <w:rFonts w:ascii="Times New Roman" w:eastAsia="Cambria" w:hAnsi="Times New Roman" w:cs="Times New Roman"/>
          <w:sz w:val="24"/>
          <w:szCs w:val="24"/>
          <w:lang w:val="ru-RU"/>
        </w:rPr>
      </w:pPr>
      <w:r w:rsidRPr="005C4556">
        <w:rPr>
          <w:rFonts w:ascii="Times New Roman" w:eastAsia="Cambria" w:hAnsi="Times New Roman" w:cs="Times New Roman"/>
          <w:sz w:val="24"/>
          <w:szCs w:val="24"/>
        </w:rPr>
        <w:t xml:space="preserve">У поступку имплементације овог закона </w:t>
      </w:r>
      <w:r w:rsidRPr="005C4556">
        <w:rPr>
          <w:rFonts w:ascii="Times New Roman" w:eastAsia="Cambria" w:hAnsi="Times New Roman" w:cs="Times New Roman"/>
          <w:sz w:val="24"/>
          <w:szCs w:val="24"/>
          <w:lang w:val="sr-Cyrl-RS"/>
        </w:rPr>
        <w:t xml:space="preserve">Министарство </w:t>
      </w:r>
      <w:r w:rsidRPr="005C4556">
        <w:rPr>
          <w:rFonts w:ascii="Times New Roman" w:eastAsia="Cambria" w:hAnsi="Times New Roman" w:cs="Times New Roman"/>
          <w:sz w:val="24"/>
          <w:szCs w:val="24"/>
        </w:rPr>
        <w:t xml:space="preserve">ће у року од </w:t>
      </w:r>
      <w:r w:rsidRPr="005C4556">
        <w:rPr>
          <w:rFonts w:ascii="Times New Roman" w:eastAsia="Cambria" w:hAnsi="Times New Roman" w:cs="Times New Roman"/>
          <w:sz w:val="24"/>
          <w:szCs w:val="24"/>
          <w:lang w:val="sr-Cyrl-RS"/>
        </w:rPr>
        <w:t>9</w:t>
      </w:r>
      <w:r w:rsidRPr="005C4556">
        <w:rPr>
          <w:rFonts w:ascii="Times New Roman" w:eastAsia="Cambria" w:hAnsi="Times New Roman" w:cs="Times New Roman"/>
          <w:sz w:val="24"/>
          <w:szCs w:val="24"/>
        </w:rPr>
        <w:t xml:space="preserve"> месеци од с</w:t>
      </w:r>
      <w:r w:rsidR="00983B4E" w:rsidRPr="005C4556">
        <w:rPr>
          <w:rFonts w:ascii="Times New Roman" w:eastAsia="Cambria" w:hAnsi="Times New Roman" w:cs="Times New Roman"/>
          <w:sz w:val="24"/>
          <w:szCs w:val="24"/>
          <w:lang w:val="sr-Cyrl-RS"/>
        </w:rPr>
        <w:t>т</w:t>
      </w:r>
      <w:r w:rsidRPr="005C4556">
        <w:rPr>
          <w:rFonts w:ascii="Times New Roman" w:eastAsia="Cambria" w:hAnsi="Times New Roman" w:cs="Times New Roman"/>
          <w:sz w:val="24"/>
          <w:szCs w:val="24"/>
        </w:rPr>
        <w:t>упања на снагу овог закона усвојити</w:t>
      </w:r>
      <w:r w:rsidRPr="005C4556">
        <w:rPr>
          <w:rFonts w:ascii="Times New Roman" w:eastAsia="Cambria" w:hAnsi="Times New Roman" w:cs="Times New Roman"/>
          <w:sz w:val="24"/>
          <w:szCs w:val="24"/>
          <w:lang w:val="ru-RU"/>
        </w:rPr>
        <w:t>:</w:t>
      </w:r>
    </w:p>
    <w:p w14:paraId="310C31CE" w14:textId="77777777" w:rsidR="00983B4E" w:rsidRPr="005C4556" w:rsidRDefault="00983B4E" w:rsidP="007940B5">
      <w:pPr>
        <w:tabs>
          <w:tab w:val="left" w:pos="5790"/>
        </w:tabs>
        <w:spacing w:after="0"/>
        <w:jc w:val="both"/>
        <w:rPr>
          <w:rFonts w:ascii="Times New Roman" w:eastAsia="Cambria" w:hAnsi="Times New Roman" w:cs="Times New Roman"/>
          <w:sz w:val="24"/>
          <w:szCs w:val="24"/>
          <w:lang w:val="ru-RU"/>
        </w:rPr>
      </w:pPr>
    </w:p>
    <w:p w14:paraId="7F417F3E" w14:textId="06355982" w:rsidR="007940B5" w:rsidRPr="005C4556" w:rsidRDefault="007940B5" w:rsidP="007940B5">
      <w:pPr>
        <w:pStyle w:val="ListParagraph"/>
        <w:numPr>
          <w:ilvl w:val="0"/>
          <w:numId w:val="36"/>
        </w:numPr>
        <w:spacing w:after="0" w:line="240" w:lineRule="auto"/>
        <w:jc w:val="both"/>
        <w:rPr>
          <w:rFonts w:ascii="Times New Roman" w:eastAsia="Cambria" w:hAnsi="Times New Roman" w:cs="Times New Roman"/>
          <w:sz w:val="24"/>
          <w:szCs w:val="24"/>
          <w:lang w:val="sr-Cyrl-CS"/>
        </w:rPr>
      </w:pPr>
      <w:r w:rsidRPr="005C4556">
        <w:rPr>
          <w:rFonts w:ascii="Times New Roman" w:eastAsia="Cambria" w:hAnsi="Times New Roman" w:cs="Times New Roman"/>
          <w:sz w:val="24"/>
          <w:szCs w:val="24"/>
          <w:lang w:val="sr-Cyrl-CS"/>
        </w:rPr>
        <w:t xml:space="preserve">Правилник којим ближе уређује критеријуме и техничке стандарде, као и начин коришћења платформе за развој и управљање електронским услугама на одређеној територији – паметни град (члан 9. </w:t>
      </w:r>
      <w:r w:rsidR="005C4556">
        <w:rPr>
          <w:rFonts w:ascii="Times New Roman" w:eastAsia="Cambria" w:hAnsi="Times New Roman" w:cs="Times New Roman"/>
          <w:sz w:val="24"/>
          <w:szCs w:val="24"/>
          <w:lang w:val="sr-Cyrl-CS"/>
        </w:rPr>
        <w:t xml:space="preserve">Предлога </w:t>
      </w:r>
      <w:r w:rsidRPr="005C4556">
        <w:rPr>
          <w:rFonts w:ascii="Times New Roman" w:eastAsia="Cambria" w:hAnsi="Times New Roman" w:cs="Times New Roman"/>
          <w:sz w:val="24"/>
          <w:szCs w:val="24"/>
          <w:lang w:val="sr-Cyrl-CS"/>
        </w:rPr>
        <w:t>закона)</w:t>
      </w:r>
    </w:p>
    <w:p w14:paraId="6182A6E1" w14:textId="106692F3" w:rsidR="00AF6DE4" w:rsidRPr="005C4556" w:rsidRDefault="00AF6DE4" w:rsidP="00F36061">
      <w:pPr>
        <w:tabs>
          <w:tab w:val="left" w:pos="5790"/>
        </w:tabs>
        <w:spacing w:after="0"/>
        <w:jc w:val="both"/>
        <w:rPr>
          <w:rFonts w:ascii="Times New Roman" w:eastAsia="Cambria" w:hAnsi="Times New Roman" w:cs="Times New Roman"/>
          <w:b/>
          <w:color w:val="365F91"/>
          <w:sz w:val="24"/>
          <w:szCs w:val="24"/>
          <w:lang w:val="sr-Cyrl-RS"/>
        </w:rPr>
      </w:pPr>
    </w:p>
    <w:p w14:paraId="22A25B92" w14:textId="6B11F9BA" w:rsidR="00F36061" w:rsidRPr="005C4556" w:rsidRDefault="00F36061" w:rsidP="00F36061">
      <w:pPr>
        <w:tabs>
          <w:tab w:val="left" w:pos="5790"/>
        </w:tabs>
        <w:spacing w:after="0"/>
        <w:jc w:val="both"/>
        <w:rPr>
          <w:rFonts w:ascii="Times New Roman" w:eastAsia="Cambria" w:hAnsi="Times New Roman" w:cs="Times New Roman"/>
          <w:b/>
          <w:color w:val="1F497D" w:themeColor="text2"/>
          <w:sz w:val="24"/>
          <w:szCs w:val="24"/>
          <w:lang w:val="sr-Cyrl-RS"/>
        </w:rPr>
      </w:pPr>
      <w:r w:rsidRPr="000302AA">
        <w:rPr>
          <w:rFonts w:ascii="Times New Roman" w:eastAsia="Cambria" w:hAnsi="Times New Roman" w:cs="Times New Roman"/>
          <w:b/>
          <w:color w:val="000000" w:themeColor="text1"/>
          <w:sz w:val="24"/>
          <w:szCs w:val="24"/>
          <w:lang w:val="sr-Cyrl-RS"/>
        </w:rPr>
        <w:t xml:space="preserve">Информације о спроведеном консултативном процесу  </w:t>
      </w:r>
    </w:p>
    <w:p w14:paraId="499FC1C9" w14:textId="77777777" w:rsidR="00F36061" w:rsidRPr="005C4556" w:rsidRDefault="00F36061" w:rsidP="00F36061">
      <w:pPr>
        <w:spacing w:after="0" w:line="240" w:lineRule="auto"/>
        <w:contextualSpacing/>
        <w:jc w:val="both"/>
        <w:rPr>
          <w:rFonts w:ascii="Times New Roman" w:eastAsia="Cambria" w:hAnsi="Times New Roman" w:cs="Times New Roman"/>
          <w:sz w:val="24"/>
          <w:szCs w:val="24"/>
        </w:rPr>
      </w:pPr>
    </w:p>
    <w:p w14:paraId="10DA1C61" w14:textId="77777777" w:rsidR="00F36061" w:rsidRPr="005C4556" w:rsidRDefault="00F36061" w:rsidP="00F36061">
      <w:pPr>
        <w:spacing w:after="0" w:line="240" w:lineRule="auto"/>
        <w:contextualSpacing/>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rPr>
        <w:t xml:space="preserve">Заинтересоване стране у односу на </w:t>
      </w:r>
      <w:r w:rsidRPr="005C4556">
        <w:rPr>
          <w:rFonts w:ascii="Times New Roman" w:eastAsia="Cambria" w:hAnsi="Times New Roman" w:cs="Times New Roman"/>
          <w:sz w:val="24"/>
          <w:szCs w:val="24"/>
          <w:lang w:val="sr-Cyrl-RS"/>
        </w:rPr>
        <w:t>спровођење Закона о електронској управи су:</w:t>
      </w:r>
    </w:p>
    <w:p w14:paraId="1A7F7F58" w14:textId="77777777" w:rsidR="00F36061" w:rsidRPr="005C4556" w:rsidRDefault="00F36061" w:rsidP="00F36061">
      <w:pPr>
        <w:pStyle w:val="ListParagraph"/>
        <w:numPr>
          <w:ilvl w:val="0"/>
          <w:numId w:val="7"/>
        </w:numPr>
        <w:spacing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Грађани и привреда, који: </w:t>
      </w:r>
    </w:p>
    <w:p w14:paraId="28451F19" w14:textId="77777777" w:rsidR="00F36061" w:rsidRPr="005C4556" w:rsidRDefault="00F36061" w:rsidP="00F36061">
      <w:pPr>
        <w:pStyle w:val="ListParagraph"/>
        <w:numPr>
          <w:ilvl w:val="1"/>
          <w:numId w:val="7"/>
        </w:numPr>
        <w:spacing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као странке учествују у административним тј. управним поступцима, у циљу заштите својих права;</w:t>
      </w:r>
    </w:p>
    <w:p w14:paraId="7EC6CA89" w14:textId="77777777" w:rsidR="00F36061" w:rsidRPr="005C4556" w:rsidRDefault="00F36061" w:rsidP="00F36061">
      <w:pPr>
        <w:pStyle w:val="ListParagraph"/>
        <w:numPr>
          <w:ilvl w:val="1"/>
          <w:numId w:val="7"/>
        </w:numPr>
        <w:spacing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врше увид у јавне електронске регистре и евиденције преко еПортала јавне управе, ради увида у податке и документе који су објављени у јавном интересу;</w:t>
      </w:r>
    </w:p>
    <w:p w14:paraId="2B54DC69" w14:textId="77777777" w:rsidR="00F36061" w:rsidRPr="005C4556" w:rsidRDefault="00F36061" w:rsidP="00F36061">
      <w:pPr>
        <w:pStyle w:val="ListParagraph"/>
        <w:numPr>
          <w:ilvl w:val="1"/>
          <w:numId w:val="7"/>
        </w:numPr>
        <w:spacing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који имају интерес да преузимају и обрађују отворене податке, односно да добијају информације које се генеришу из тих података;</w:t>
      </w:r>
    </w:p>
    <w:p w14:paraId="71987EAF" w14:textId="77777777" w:rsidR="00F36061" w:rsidRPr="005C4556" w:rsidRDefault="00F36061" w:rsidP="00F36061">
      <w:pPr>
        <w:pStyle w:val="ListParagraph"/>
        <w:numPr>
          <w:ilvl w:val="0"/>
          <w:numId w:val="7"/>
        </w:numPr>
        <w:spacing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Јавна управа, која је обвезник: </w:t>
      </w:r>
    </w:p>
    <w:p w14:paraId="0240F7EA" w14:textId="77777777" w:rsidR="00F36061" w:rsidRPr="005C4556" w:rsidRDefault="00F36061" w:rsidP="00F36061">
      <w:pPr>
        <w:pStyle w:val="ListParagraph"/>
        <w:numPr>
          <w:ilvl w:val="1"/>
          <w:numId w:val="7"/>
        </w:numPr>
        <w:spacing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електронског поступања према странкама;</w:t>
      </w:r>
    </w:p>
    <w:p w14:paraId="117374B2" w14:textId="77777777" w:rsidR="00F36061" w:rsidRPr="005C4556" w:rsidRDefault="00F36061" w:rsidP="00F36061">
      <w:pPr>
        <w:pStyle w:val="ListParagraph"/>
        <w:numPr>
          <w:ilvl w:val="1"/>
          <w:numId w:val="7"/>
        </w:numPr>
        <w:spacing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отварања података;</w:t>
      </w:r>
    </w:p>
    <w:p w14:paraId="15509C59" w14:textId="77777777" w:rsidR="00F36061" w:rsidRPr="005C4556" w:rsidRDefault="00F36061" w:rsidP="00F36061">
      <w:pPr>
        <w:pStyle w:val="ListParagraph"/>
        <w:numPr>
          <w:ilvl w:val="1"/>
          <w:numId w:val="7"/>
        </w:numPr>
        <w:spacing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вођења електронских регистара и евиденција и уноса података о истим у Мета регистар.</w:t>
      </w:r>
    </w:p>
    <w:p w14:paraId="508AB7FB" w14:textId="77777777" w:rsidR="00F36061" w:rsidRPr="005C4556" w:rsidRDefault="00F36061" w:rsidP="00F36061">
      <w:pPr>
        <w:pStyle w:val="ListParagraph"/>
        <w:numPr>
          <w:ilvl w:val="0"/>
          <w:numId w:val="7"/>
        </w:numPr>
        <w:spacing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Управна инспекција, која врши надзор над спровођењем управног поступка;</w:t>
      </w:r>
    </w:p>
    <w:p w14:paraId="74C0F41E" w14:textId="77777777" w:rsidR="00F36061" w:rsidRPr="005C4556" w:rsidRDefault="00F36061" w:rsidP="00F36061">
      <w:pPr>
        <w:pStyle w:val="ListParagraph"/>
        <w:numPr>
          <w:ilvl w:val="0"/>
          <w:numId w:val="7"/>
        </w:numPr>
        <w:spacing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Управни судови, који обезбеђују судску заштиту странака у управним поступцима;</w:t>
      </w:r>
    </w:p>
    <w:p w14:paraId="29621E3B" w14:textId="77777777" w:rsidR="00F36061" w:rsidRPr="005C4556" w:rsidRDefault="00F36061" w:rsidP="00F36061">
      <w:pPr>
        <w:pStyle w:val="ListParagraph"/>
        <w:numPr>
          <w:ilvl w:val="0"/>
          <w:numId w:val="7"/>
        </w:numPr>
        <w:spacing w:line="240" w:lineRule="auto"/>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Правосудни органи, који у свом поступању врше увид у управне акте и преузимају електронске податке из регистара и евиденција које води јавна управа. </w:t>
      </w:r>
    </w:p>
    <w:p w14:paraId="342E96AD" w14:textId="77777777" w:rsidR="00F36061" w:rsidRPr="005C4556" w:rsidRDefault="00F36061" w:rsidP="00F36061">
      <w:pPr>
        <w:spacing w:after="0" w:line="240" w:lineRule="auto"/>
        <w:contextualSpacing/>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rPr>
        <w:t>Заинтересоване стран</w:t>
      </w:r>
      <w:r w:rsidRPr="005C4556">
        <w:rPr>
          <w:rFonts w:ascii="Times New Roman" w:eastAsia="Cambria" w:hAnsi="Times New Roman" w:cs="Times New Roman"/>
          <w:sz w:val="24"/>
          <w:szCs w:val="24"/>
          <w:lang w:val="sr-Cyrl-RS"/>
        </w:rPr>
        <w:t>е су имале прилику да се о решењима Закона изјасне још у поступку израде Закона о електронској управи, а пре израде ове анализе су додатне консултације спровођене са</w:t>
      </w:r>
      <w:r w:rsidRPr="005C4556">
        <w:rPr>
          <w:rFonts w:ascii="Times New Roman" w:eastAsia="Cambria" w:hAnsi="Times New Roman" w:cs="Times New Roman"/>
          <w:sz w:val="24"/>
          <w:szCs w:val="24"/>
          <w:lang w:val="ru-RU"/>
        </w:rPr>
        <w:t xml:space="preserve"> </w:t>
      </w:r>
      <w:r w:rsidRPr="005C4556">
        <w:rPr>
          <w:rFonts w:ascii="Times New Roman" w:hAnsi="Times New Roman" w:cs="Times New Roman"/>
          <w:sz w:val="24"/>
          <w:szCs w:val="24"/>
          <w:lang w:val="sr-Cyrl-RS"/>
        </w:rPr>
        <w:t>заинтересованим странама у циљу прикупљања оцена о досадашњој примени Закона о електронској управи</w:t>
      </w:r>
      <w:r w:rsidRPr="005C4556">
        <w:rPr>
          <w:rFonts w:ascii="Times New Roman" w:hAnsi="Times New Roman" w:cs="Times New Roman"/>
          <w:sz w:val="24"/>
          <w:szCs w:val="24"/>
          <w:lang w:val="ru-RU"/>
        </w:rPr>
        <w:t xml:space="preserve">, </w:t>
      </w:r>
      <w:r w:rsidRPr="005C4556">
        <w:rPr>
          <w:rFonts w:ascii="Times New Roman" w:hAnsi="Times New Roman" w:cs="Times New Roman"/>
          <w:sz w:val="24"/>
          <w:szCs w:val="24"/>
          <w:lang w:val="sr-Cyrl-RS"/>
        </w:rPr>
        <w:t>идентификације проблема и изазова, као и дискусије о потребама за даљим унапређењима</w:t>
      </w:r>
      <w:r w:rsidRPr="005C4556">
        <w:rPr>
          <w:rFonts w:ascii="Times New Roman" w:eastAsia="Cambria" w:hAnsi="Times New Roman" w:cs="Times New Roman"/>
          <w:sz w:val="24"/>
          <w:szCs w:val="24"/>
          <w:lang w:val="sr-Cyrl-RS"/>
        </w:rPr>
        <w:t>:</w:t>
      </w:r>
    </w:p>
    <w:p w14:paraId="7A572B22" w14:textId="77777777" w:rsidR="00F36061" w:rsidRPr="005C4556" w:rsidRDefault="00F36061" w:rsidP="00F36061">
      <w:pPr>
        <w:spacing w:after="0" w:line="240" w:lineRule="auto"/>
        <w:contextualSpacing/>
        <w:jc w:val="both"/>
        <w:rPr>
          <w:rFonts w:ascii="Times New Roman" w:eastAsia="Cambria" w:hAnsi="Times New Roman" w:cs="Times New Roman"/>
          <w:sz w:val="24"/>
          <w:szCs w:val="24"/>
          <w:lang w:val="sr-Cyrl-RS"/>
        </w:rPr>
      </w:pPr>
    </w:p>
    <w:tbl>
      <w:tblPr>
        <w:tblStyle w:val="TableGrid"/>
        <w:tblW w:w="0" w:type="auto"/>
        <w:tblLook w:val="04A0" w:firstRow="1" w:lastRow="0" w:firstColumn="1" w:lastColumn="0" w:noHBand="0" w:noVBand="1"/>
      </w:tblPr>
      <w:tblGrid>
        <w:gridCol w:w="11284"/>
      </w:tblGrid>
      <w:tr w:rsidR="00F36061" w:rsidRPr="005C4556" w14:paraId="3114DE13" w14:textId="77777777" w:rsidTr="002B4CC2">
        <w:tc>
          <w:tcPr>
            <w:tcW w:w="11284" w:type="dxa"/>
          </w:tcPr>
          <w:p w14:paraId="7D1EB1B5" w14:textId="77777777" w:rsidR="00F36061" w:rsidRPr="005C4556" w:rsidRDefault="00F36061" w:rsidP="002B4CC2">
            <w:p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У новембру и децембру 2023. године одржано је 17 састанака. Састанцима је присуствовао 41 представник институција и организација које у оквиру делокруга свог рада активно учествују у креирању и/или спровођењу политика електронске управе у Републици Србији: </w:t>
            </w:r>
          </w:p>
          <w:p w14:paraId="1D945E6C" w14:textId="77777777" w:rsidR="00F36061" w:rsidRPr="005C4556" w:rsidRDefault="00F36061" w:rsidP="002B4CC2">
            <w:pPr>
              <w:pStyle w:val="ListParagraph"/>
              <w:numPr>
                <w:ilvl w:val="0"/>
                <w:numId w:val="26"/>
              </w:numPr>
              <w:jc w:val="both"/>
              <w:rPr>
                <w:rFonts w:ascii="Times New Roman" w:hAnsi="Times New Roman" w:cs="Times New Roman"/>
                <w:sz w:val="24"/>
                <w:szCs w:val="24"/>
                <w:lang w:val="sr-Cyrl-RS" w:eastAsia="en-GB"/>
              </w:rPr>
            </w:pPr>
            <w:r w:rsidRPr="005C4556">
              <w:rPr>
                <w:rFonts w:ascii="Times New Roman" w:hAnsi="Times New Roman" w:cs="Times New Roman"/>
                <w:sz w:val="24"/>
                <w:szCs w:val="24"/>
                <w:lang w:val="sr-Cyrl-RS" w:eastAsia="en-GB"/>
              </w:rPr>
              <w:t>Кабинет председника Владе, Јединица за имплементацију стратешких пројеката, ИТ и еУправа</w:t>
            </w:r>
          </w:p>
          <w:p w14:paraId="5FF71DD7" w14:textId="77777777" w:rsidR="00F36061" w:rsidRPr="005C4556" w:rsidRDefault="00F36061" w:rsidP="002B4CC2">
            <w:pPr>
              <w:pStyle w:val="ListParagraph"/>
              <w:numPr>
                <w:ilvl w:val="0"/>
                <w:numId w:val="26"/>
              </w:num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Министарство државне управе и локалне самоуправе</w:t>
            </w:r>
          </w:p>
          <w:p w14:paraId="26409B52" w14:textId="77777777" w:rsidR="00F36061" w:rsidRPr="005C4556" w:rsidRDefault="00F36061" w:rsidP="002B4CC2">
            <w:pPr>
              <w:pStyle w:val="ListParagraph"/>
              <w:numPr>
                <w:ilvl w:val="0"/>
                <w:numId w:val="26"/>
              </w:num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Министарство информисања и телекомуникација</w:t>
            </w:r>
          </w:p>
          <w:p w14:paraId="179366F1" w14:textId="77777777" w:rsidR="00F36061" w:rsidRPr="005C4556" w:rsidRDefault="00F36061" w:rsidP="002B4CC2">
            <w:pPr>
              <w:pStyle w:val="ListParagraph"/>
              <w:numPr>
                <w:ilvl w:val="0"/>
                <w:numId w:val="26"/>
              </w:num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Министарство унутрашњих послова</w:t>
            </w:r>
          </w:p>
          <w:p w14:paraId="0CE0F057" w14:textId="77777777" w:rsidR="00F36061" w:rsidRPr="005C4556" w:rsidRDefault="00F36061" w:rsidP="002B4CC2">
            <w:pPr>
              <w:pStyle w:val="ListParagraph"/>
              <w:numPr>
                <w:ilvl w:val="0"/>
                <w:numId w:val="26"/>
              </w:num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Министарство спољних послова</w:t>
            </w:r>
          </w:p>
          <w:p w14:paraId="2C70E358" w14:textId="77777777" w:rsidR="00F36061" w:rsidRPr="005C4556" w:rsidRDefault="00F36061" w:rsidP="002B4CC2">
            <w:pPr>
              <w:pStyle w:val="ListParagraph"/>
              <w:numPr>
                <w:ilvl w:val="0"/>
                <w:numId w:val="26"/>
              </w:num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Министарство финансија</w:t>
            </w:r>
          </w:p>
          <w:p w14:paraId="01CE611E" w14:textId="77777777" w:rsidR="00F36061" w:rsidRPr="005C4556" w:rsidRDefault="00F36061" w:rsidP="002B4CC2">
            <w:pPr>
              <w:pStyle w:val="ListParagraph"/>
              <w:numPr>
                <w:ilvl w:val="0"/>
                <w:numId w:val="26"/>
              </w:num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Министарство пољопривреде, шумарства и водопривреде</w:t>
            </w:r>
          </w:p>
          <w:p w14:paraId="65706D93" w14:textId="77777777" w:rsidR="00F36061" w:rsidRPr="005C4556" w:rsidRDefault="00F36061" w:rsidP="002B4CC2">
            <w:pPr>
              <w:pStyle w:val="ListParagraph"/>
              <w:numPr>
                <w:ilvl w:val="0"/>
                <w:numId w:val="26"/>
              </w:num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Агенција за привредне регистре</w:t>
            </w:r>
          </w:p>
          <w:p w14:paraId="25288AA8" w14:textId="77777777" w:rsidR="00F36061" w:rsidRPr="005C4556" w:rsidRDefault="00F36061" w:rsidP="002B4CC2">
            <w:pPr>
              <w:pStyle w:val="ListParagraph"/>
              <w:numPr>
                <w:ilvl w:val="0"/>
                <w:numId w:val="26"/>
              </w:num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Канцеларија за информационе технологије и електронску управу</w:t>
            </w:r>
          </w:p>
          <w:p w14:paraId="1F5C08E1" w14:textId="6B8857AF" w:rsidR="00F36061" w:rsidRPr="005C4556" w:rsidRDefault="00E82D48" w:rsidP="002B4CC2">
            <w:pPr>
              <w:pStyle w:val="ListParagraph"/>
              <w:numPr>
                <w:ilvl w:val="0"/>
                <w:numId w:val="26"/>
              </w:numPr>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Републички </w:t>
            </w:r>
            <w:r w:rsidRPr="005C4556">
              <w:rPr>
                <w:rFonts w:ascii="Times New Roman" w:hAnsi="Times New Roman" w:cs="Times New Roman"/>
                <w:sz w:val="24"/>
                <w:szCs w:val="24"/>
                <w:lang w:val="sr-Cyrl-RS"/>
              </w:rPr>
              <w:t xml:space="preserve">секретаријат </w:t>
            </w:r>
            <w:r w:rsidR="00F36061" w:rsidRPr="005C4556">
              <w:rPr>
                <w:rFonts w:ascii="Times New Roman" w:hAnsi="Times New Roman" w:cs="Times New Roman"/>
                <w:sz w:val="24"/>
                <w:szCs w:val="24"/>
                <w:lang w:val="sr-Cyrl-RS"/>
              </w:rPr>
              <w:t>за јавне политике</w:t>
            </w:r>
          </w:p>
          <w:p w14:paraId="28CD5BE8" w14:textId="77777777" w:rsidR="00F36061" w:rsidRPr="005C4556" w:rsidRDefault="00F36061" w:rsidP="002B4CC2">
            <w:pPr>
              <w:pStyle w:val="ListParagraph"/>
              <w:numPr>
                <w:ilvl w:val="0"/>
                <w:numId w:val="26"/>
              </w:num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Републички геодетски завод</w:t>
            </w:r>
          </w:p>
          <w:p w14:paraId="694BA7A6" w14:textId="77777777" w:rsidR="00F36061" w:rsidRPr="005C4556" w:rsidRDefault="00F36061" w:rsidP="002B4CC2">
            <w:pPr>
              <w:pStyle w:val="ListParagraph"/>
              <w:numPr>
                <w:ilvl w:val="0"/>
                <w:numId w:val="26"/>
              </w:num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Национална академија за јавну управу</w:t>
            </w:r>
          </w:p>
          <w:p w14:paraId="166B7961" w14:textId="77777777" w:rsidR="00F36061" w:rsidRPr="005C4556" w:rsidRDefault="00F36061" w:rsidP="002B4CC2">
            <w:pPr>
              <w:pStyle w:val="ListParagraph"/>
              <w:numPr>
                <w:ilvl w:val="0"/>
                <w:numId w:val="26"/>
              </w:num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Служба за управљање кадровима</w:t>
            </w:r>
          </w:p>
          <w:p w14:paraId="341C2B32" w14:textId="77777777" w:rsidR="00F36061" w:rsidRPr="005C4556" w:rsidRDefault="00F36061" w:rsidP="002B4CC2">
            <w:pPr>
              <w:pStyle w:val="ListParagraph"/>
              <w:numPr>
                <w:ilvl w:val="0"/>
                <w:numId w:val="26"/>
              </w:num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Управа за аграрна плаћања, Министарство пољопривреде, шумарства и водопривреде</w:t>
            </w:r>
          </w:p>
          <w:p w14:paraId="37B1F668" w14:textId="77777777" w:rsidR="00F36061" w:rsidRPr="005C4556" w:rsidRDefault="00F36061" w:rsidP="002B4CC2">
            <w:pPr>
              <w:pStyle w:val="ListParagraph"/>
              <w:numPr>
                <w:ilvl w:val="0"/>
                <w:numId w:val="26"/>
              </w:num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Повереник за информације од јавног значаја и заштиту података о личности</w:t>
            </w:r>
          </w:p>
          <w:p w14:paraId="4146B412" w14:textId="77777777" w:rsidR="00F36061" w:rsidRPr="005C4556" w:rsidRDefault="00F36061" w:rsidP="002B4CC2">
            <w:pPr>
              <w:pStyle w:val="ListParagraph"/>
              <w:numPr>
                <w:ilvl w:val="0"/>
                <w:numId w:val="26"/>
              </w:num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Стална конференција градова и општина</w:t>
            </w:r>
          </w:p>
          <w:p w14:paraId="5076EA88" w14:textId="77777777" w:rsidR="00F36061" w:rsidRPr="005C4556" w:rsidRDefault="00F36061" w:rsidP="002B4CC2">
            <w:pPr>
              <w:pStyle w:val="ListParagraph"/>
              <w:numPr>
                <w:ilvl w:val="0"/>
                <w:numId w:val="26"/>
              </w:num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Национална алијанса за локални економски развој</w:t>
            </w:r>
          </w:p>
          <w:p w14:paraId="7D1054FE" w14:textId="77777777" w:rsidR="00F36061" w:rsidRPr="005C4556" w:rsidRDefault="00F36061" w:rsidP="002B4CC2">
            <w:p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У даљем тексту представљамо кључне закључке тих консултација, са посебним акцентом на недостатке уочене током имплементације Закона.</w:t>
            </w:r>
          </w:p>
          <w:p w14:paraId="7699A28F" w14:textId="77777777" w:rsidR="00F36061" w:rsidRPr="005C4556" w:rsidRDefault="00F36061" w:rsidP="002B4CC2">
            <w:p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Саговорници су усаглашени у оцени да је примена Закона о електронској управи у значајној мери допринела обезбеђењу једноставније, отвореније, сигурније и ефикасније електронске комуникације и поступања између јавне управе и њених корисника, као и између самих органа управе. </w:t>
            </w:r>
          </w:p>
          <w:p w14:paraId="7EFE45C0" w14:textId="77777777" w:rsidR="00F36061" w:rsidRPr="005C4556" w:rsidRDefault="00F36061" w:rsidP="002B4CC2">
            <w:pPr>
              <w:jc w:val="both"/>
              <w:rPr>
                <w:rFonts w:ascii="Times New Roman" w:hAnsi="Times New Roman" w:cs="Times New Roman"/>
                <w:sz w:val="24"/>
                <w:szCs w:val="24"/>
                <w:lang w:val="sr-Cyrl-RS"/>
              </w:rPr>
            </w:pPr>
            <w:r w:rsidRPr="005C4556">
              <w:rPr>
                <w:rFonts w:ascii="Times New Roman" w:hAnsi="Times New Roman" w:cs="Times New Roman"/>
                <w:sz w:val="24"/>
                <w:szCs w:val="24"/>
                <w:lang w:val="sr-Cyrl-RS"/>
              </w:rPr>
              <w:t xml:space="preserve">Ипак, међу кључним недостацима истиче се одложено испуњење законске обавезе успостављања Метарегистра (Члан 13). Према члану 51. Закона, надлежни орган је био дужан да успостави Метарегистар у </w:t>
            </w:r>
            <w:r w:rsidRPr="000302AA">
              <w:rPr>
                <w:rFonts w:ascii="Times New Roman" w:hAnsi="Times New Roman" w:cs="Times New Roman"/>
                <w:sz w:val="24"/>
                <w:szCs w:val="24"/>
                <w:lang w:val="sr-Cyrl-RS"/>
              </w:rPr>
              <w:t>року од 12 месеци од ступања Закона на снагу, што до сада није урађено. Поред тога, саговорници су истакли да због одложеног спровођења Писарнице и еАрхиве, елементи електронског управног поступања, као што је подношење електронских поднесака (члан 39. Закона) и електронско достављање</w:t>
            </w:r>
            <w:r w:rsidRPr="005C4556">
              <w:rPr>
                <w:rFonts w:ascii="Times New Roman" w:hAnsi="Times New Roman" w:cs="Times New Roman"/>
                <w:sz w:val="24"/>
                <w:szCs w:val="24"/>
                <w:lang w:val="sr-Cyrl-RS"/>
              </w:rPr>
              <w:t xml:space="preserve"> аката надлежних органа у Јединствени електронски сандучић (члан 40. Закона), нису у потпуности доступни корисницима електронске управе. </w:t>
            </w:r>
          </w:p>
          <w:p w14:paraId="7BC6D60D" w14:textId="77777777" w:rsidR="00F36061" w:rsidRPr="005C4556" w:rsidRDefault="00F36061" w:rsidP="002B4CC2">
            <w:pPr>
              <w:jc w:val="both"/>
              <w:rPr>
                <w:rFonts w:ascii="Times New Roman" w:eastAsia="Cambria" w:hAnsi="Times New Roman" w:cs="Times New Roman"/>
                <w:color w:val="000000"/>
                <w:sz w:val="24"/>
                <w:szCs w:val="24"/>
                <w:lang w:val="sr-Cyrl-RS"/>
              </w:rPr>
            </w:pPr>
            <w:r w:rsidRPr="005C4556">
              <w:rPr>
                <w:rFonts w:ascii="Times New Roman" w:eastAsia="Cambria" w:hAnsi="Times New Roman" w:cs="Times New Roman"/>
                <w:color w:val="000000"/>
                <w:sz w:val="24"/>
                <w:szCs w:val="24"/>
                <w:lang w:val="sr-Cyrl-RS"/>
              </w:rPr>
              <w:t>У погледу унапређења ефикасности електронске доставе, саговорници су истакли да би увођење законске обавезе за одређене крајње кориснике (нпр. привредна друштва и предузетнике) да се региструју као корисници е-управе и користе јединствено електронско сандуче, као подразумевани метод за комуникацију са јавном управом, у великој мери убрзало и поједноставило покретање и спровођење управних поступака, као и доказивање уредности и датума доставе. С друге стране, поједини саговорници су истакли да сматрају да би увођење изричите обавезе за органе јавне да доставу корисницима електронске управе врше искључиво у јединствено електронско сандуче, уз јасно прописане изузетке, обезбедило већу правну сигурност за грађане и привреду у погледу свих поступака јавне управе који се у односу на њих спроводе.</w:t>
            </w:r>
          </w:p>
          <w:p w14:paraId="160EA1F1" w14:textId="77777777" w:rsidR="00F36061" w:rsidRPr="005C4556" w:rsidRDefault="00F36061" w:rsidP="002B4CC2">
            <w:pPr>
              <w:spacing w:before="120" w:after="0"/>
              <w:jc w:val="both"/>
              <w:rPr>
                <w:rFonts w:ascii="Times New Roman" w:eastAsia="Cambria" w:hAnsi="Times New Roman" w:cs="Times New Roman"/>
                <w:color w:val="000000"/>
                <w:sz w:val="24"/>
                <w:szCs w:val="24"/>
                <w:lang w:val="sr-Cyrl-RS"/>
              </w:rPr>
            </w:pPr>
            <w:r w:rsidRPr="005C4556">
              <w:rPr>
                <w:rFonts w:ascii="Times New Roman" w:eastAsia="Cambria" w:hAnsi="Times New Roman" w:cs="Times New Roman"/>
                <w:color w:val="000000"/>
                <w:sz w:val="24"/>
                <w:szCs w:val="24"/>
                <w:lang w:val="sr-Cyrl-RS"/>
              </w:rPr>
              <w:t xml:space="preserve">Када је реч о обавези јавне управе да </w:t>
            </w:r>
            <w:r w:rsidRPr="005C4556">
              <w:rPr>
                <w:rFonts w:ascii="Times New Roman" w:eastAsia="Cambria" w:hAnsi="Times New Roman" w:cs="Times New Roman"/>
                <w:b/>
                <w:bCs/>
                <w:color w:val="000000"/>
                <w:sz w:val="24"/>
                <w:szCs w:val="24"/>
                <w:lang w:val="sr-Cyrl-RS"/>
              </w:rPr>
              <w:t xml:space="preserve">успоставе и воде регистре и евиденције у електронском облику </w:t>
            </w:r>
            <w:r w:rsidRPr="005C4556">
              <w:rPr>
                <w:rFonts w:ascii="Times New Roman" w:eastAsia="Cambria" w:hAnsi="Times New Roman" w:cs="Times New Roman"/>
                <w:color w:val="000000"/>
                <w:sz w:val="24"/>
                <w:szCs w:val="24"/>
                <w:lang w:val="sr-Cyrl-RS"/>
              </w:rPr>
              <w:t>(члан 10. Закона), поједини саговорници су истакли да сви органи јавне управе нису испунили обавезу успостављања електронских регистара и евиденција у року прописаном чланом 50. Закона (36. месеци од дана ступања Закона на снагу), као и да регистри и евиденције одређених органа и даље садрже ”нечисте” податке, због чега други органи  одбијају да их користе. Канцеларија за информационе технологије и електронску управу Владе РС је током спроведених састанака појаснила да се под регистрима и евиденцијама из члана 10. Закона, подразумевају они који су у претходном периоду успостављени, односно унапређени, и да мером 1.1.3 Програма развоја електронске управе у Републици Србији до 2025. године такође предвиђа успостављање и унапређење регистара, што ће и бити континуирани процес у будућности. Међутим, Закон о електронској управи тренутно не одређује ”основне регистре” и неки саговорници сматрају да остаје нејасно на које евиденције и регистре се обавеза дигитализације односи, те да би основне регистре Законом требало дефинисати тако да обухватају адресни регистар, централни регистар становништва, регистар привредних друштава и катастар непокретности.</w:t>
            </w:r>
          </w:p>
          <w:p w14:paraId="4A675FB6" w14:textId="77777777" w:rsidR="00F36061" w:rsidRPr="005C4556" w:rsidRDefault="00F36061" w:rsidP="002B4CC2">
            <w:pPr>
              <w:spacing w:before="120" w:after="0"/>
              <w:jc w:val="both"/>
              <w:rPr>
                <w:rFonts w:ascii="Times New Roman" w:hAnsi="Times New Roman" w:cs="Times New Roman"/>
                <w:color w:val="0D0D0D"/>
                <w:sz w:val="24"/>
                <w:szCs w:val="24"/>
                <w:shd w:val="clear" w:color="auto" w:fill="FFFFFF"/>
                <w:lang w:val="sr-Cyrl-RS"/>
              </w:rPr>
            </w:pPr>
            <w:r w:rsidRPr="005C4556">
              <w:rPr>
                <w:rFonts w:ascii="Times New Roman" w:hAnsi="Times New Roman" w:cs="Times New Roman"/>
                <w:color w:val="0D0D0D"/>
                <w:sz w:val="24"/>
                <w:szCs w:val="24"/>
                <w:lang w:val="sr-Cyrl-RS"/>
              </w:rPr>
              <w:t xml:space="preserve">У погледу </w:t>
            </w:r>
            <w:r w:rsidRPr="005C4556">
              <w:rPr>
                <w:rFonts w:ascii="Times New Roman" w:hAnsi="Times New Roman" w:cs="Times New Roman"/>
                <w:b/>
                <w:bCs/>
                <w:color w:val="0D0D0D"/>
                <w:sz w:val="24"/>
                <w:szCs w:val="24"/>
                <w:lang w:val="sr-Cyrl-RS"/>
              </w:rPr>
              <w:t>поновне употребе података</w:t>
            </w:r>
            <w:r w:rsidRPr="005C4556">
              <w:rPr>
                <w:rFonts w:ascii="Times New Roman" w:hAnsi="Times New Roman" w:cs="Times New Roman"/>
                <w:color w:val="0D0D0D"/>
                <w:sz w:val="24"/>
                <w:szCs w:val="24"/>
                <w:lang w:val="sr-Cyrl-RS"/>
              </w:rPr>
              <w:t xml:space="preserve"> (чл. 25-27. Закона), саговорници уочавају недостатак разумевања релевантних одредби и њихове примене од стране органа, као и неискоришћеност могућности и потенцијала које отварање података доноси како за управу тако и за њене кориснике. Недостају јачи механизми подстицаја за отварање података, као и одговорна лица унутар сваког органа, која ће бити задужена да воде унутрашњу политику отварања података и њихове поновне употребе. Према члану 25. Закона на поступак остваривања права на поновну употребу сходно се примењују одредбе закона којим се уређује поступак остваривања права на слободан приступ информацијама од јавног значаја. Међутим, постоји нејасноћа у вези са појединостима овог поступка, нпр. у погледу поступања по жалби подносиоца захтева за поновну употребу података, одговорног органа за одлучивање у другом степену, што ствара неизвесност за подносиоце захтева. Саговорници примећују да би ближе дефинисање методологије отварања података, уз јасније и детаљније прописивање поступка остваривања права, могло да омогући боље резултате у пракси. Додатно, саговорници у једном органу истичу недостатак финансијских средстава за отварање података, а нарочито за обезбеђење и одржавање АПИ сервиса. Такође, будући да постоји јасно усмерење јавних политика ка искоришћавању потенцијала отворених података за развој </w:t>
            </w:r>
            <w:r w:rsidRPr="005C4556">
              <w:rPr>
                <w:rFonts w:ascii="Times New Roman" w:hAnsi="Times New Roman" w:cs="Times New Roman"/>
                <w:b/>
                <w:color w:val="0D0D0D"/>
                <w:sz w:val="24"/>
                <w:szCs w:val="24"/>
                <w:lang w:val="sr-Cyrl-RS"/>
              </w:rPr>
              <w:t>паметних</w:t>
            </w:r>
            <w:r w:rsidRPr="005C4556">
              <w:rPr>
                <w:rFonts w:ascii="Times New Roman" w:hAnsi="Times New Roman" w:cs="Times New Roman"/>
                <w:b/>
                <w:color w:val="0D0D0D"/>
                <w:sz w:val="24"/>
                <w:szCs w:val="24"/>
                <w:shd w:val="clear" w:color="auto" w:fill="FFFFFF"/>
                <w:lang w:val="sr-Cyrl-RS"/>
              </w:rPr>
              <w:t xml:space="preserve"> </w:t>
            </w:r>
            <w:r w:rsidRPr="005C4556">
              <w:rPr>
                <w:rFonts w:ascii="Times New Roman" w:hAnsi="Times New Roman" w:cs="Times New Roman"/>
                <w:b/>
                <w:color w:val="0D0D0D"/>
                <w:sz w:val="24"/>
                <w:szCs w:val="24"/>
                <w:lang w:val="sr-Cyrl-RS"/>
              </w:rPr>
              <w:t>градова</w:t>
            </w:r>
            <w:r w:rsidRPr="005C4556">
              <w:rPr>
                <w:rFonts w:ascii="Times New Roman" w:hAnsi="Times New Roman" w:cs="Times New Roman"/>
                <w:color w:val="0D0D0D"/>
                <w:sz w:val="24"/>
                <w:szCs w:val="24"/>
                <w:lang w:val="sr-Cyrl-RS"/>
              </w:rPr>
              <w:t xml:space="preserve">, на нивоу јединица локалне самоуправе, </w:t>
            </w:r>
            <w:r w:rsidRPr="005C4556">
              <w:rPr>
                <w:rFonts w:ascii="Times New Roman" w:eastAsia="Cambria" w:hAnsi="Times New Roman" w:cs="Times New Roman"/>
                <w:color w:val="000000"/>
                <w:sz w:val="24"/>
                <w:szCs w:val="24"/>
                <w:lang w:val="sr-Cyrl-RS"/>
              </w:rPr>
              <w:t>саговорници истичу потребу да се Законом пропише правни основ за ближе уређење критеријума за развој паметних градова у Републици Србији.</w:t>
            </w:r>
          </w:p>
          <w:p w14:paraId="7ACF95B1" w14:textId="77777777" w:rsidR="00F36061" w:rsidRPr="005C4556" w:rsidRDefault="00F36061" w:rsidP="002B4CC2">
            <w:pPr>
              <w:spacing w:before="120" w:after="0"/>
              <w:jc w:val="both"/>
              <w:rPr>
                <w:rFonts w:ascii="Times New Roman" w:eastAsia="Cambria" w:hAnsi="Times New Roman" w:cs="Times New Roman"/>
                <w:color w:val="000000"/>
                <w:sz w:val="24"/>
                <w:szCs w:val="24"/>
                <w:lang w:val="sr-Cyrl-RS"/>
              </w:rPr>
            </w:pPr>
            <w:r w:rsidRPr="005C4556">
              <w:rPr>
                <w:rFonts w:ascii="Times New Roman" w:hAnsi="Times New Roman" w:cs="Times New Roman"/>
                <w:color w:val="0D0D0D"/>
                <w:sz w:val="24"/>
                <w:szCs w:val="24"/>
                <w:lang w:val="sr-Cyrl-RS"/>
              </w:rPr>
              <w:t xml:space="preserve">У погледу обезбеђења услова за </w:t>
            </w:r>
            <w:r w:rsidRPr="005C4556">
              <w:rPr>
                <w:rFonts w:ascii="Times New Roman" w:eastAsia="Cambria" w:hAnsi="Times New Roman" w:cs="Times New Roman"/>
                <w:b/>
                <w:bCs/>
                <w:color w:val="000000"/>
                <w:sz w:val="24"/>
                <w:szCs w:val="24"/>
                <w:lang w:val="sr-Cyrl-RS"/>
              </w:rPr>
              <w:t>пријем електронског поднеска</w:t>
            </w:r>
            <w:r w:rsidRPr="005C4556">
              <w:rPr>
                <w:rFonts w:ascii="Times New Roman" w:eastAsia="Cambria" w:hAnsi="Times New Roman" w:cs="Times New Roman"/>
                <w:color w:val="000000"/>
                <w:sz w:val="24"/>
                <w:szCs w:val="24"/>
                <w:lang w:val="sr-Cyrl-RS"/>
              </w:rPr>
              <w:t xml:space="preserve"> (чл. 38. и 39. Закона), саговорници су навели да органи јавне управе нису омогућили пријем свих врста поднесака у складу са чланом 39. Закона, преко портала еУправа или другог веб-портала, упркос прописаном року од 18 месеци по ступању Закона на снагу (члан 53. Закона). Препознати су и други изазови, као што је недовољно наглашена потреба оптимизације пре саме дигитализације образаца за подношење поднесака, како би се спречило да електронски поднесци пресликавају папирне обрасце. Такође, препознат је недостатак приступа ”без обрасца” тј. укидање потребе за попуњавањем образаца уколико корисници могу да се идентификују на поуздан начин и органи њихове податке могу да ”повуку” из службених регистара и евиденција. На крају, поједини саговорници су навели да уколико се корисници идентификују шемом електронске идентификације високог нивоа поузданости, не би требало да постоји додатна обавезност потписивања образаца. </w:t>
            </w:r>
          </w:p>
          <w:p w14:paraId="08AE9992" w14:textId="77777777" w:rsidR="00F36061" w:rsidRPr="000302AA" w:rsidRDefault="00F36061" w:rsidP="002B4CC2">
            <w:pPr>
              <w:spacing w:before="120" w:after="0"/>
              <w:jc w:val="both"/>
              <w:rPr>
                <w:rFonts w:ascii="Times New Roman" w:eastAsia="Cambria" w:hAnsi="Times New Roman" w:cs="Times New Roman"/>
                <w:color w:val="000000"/>
                <w:sz w:val="24"/>
                <w:szCs w:val="24"/>
                <w:lang w:val="sr-Cyrl-RS"/>
              </w:rPr>
            </w:pPr>
            <w:r w:rsidRPr="005C4556">
              <w:rPr>
                <w:rFonts w:ascii="Times New Roman" w:eastAsia="Cambria" w:hAnsi="Times New Roman" w:cs="Times New Roman"/>
                <w:color w:val="000000"/>
                <w:sz w:val="24"/>
                <w:szCs w:val="24"/>
                <w:lang w:val="sr-Cyrl-RS"/>
              </w:rPr>
              <w:t xml:space="preserve">Неки </w:t>
            </w:r>
            <w:r w:rsidRPr="000302AA">
              <w:rPr>
                <w:rFonts w:ascii="Times New Roman" w:eastAsia="Cambria" w:hAnsi="Times New Roman" w:cs="Times New Roman"/>
                <w:color w:val="000000"/>
                <w:sz w:val="24"/>
                <w:szCs w:val="24"/>
                <w:lang w:val="sr-Cyrl-RS"/>
              </w:rPr>
              <w:t xml:space="preserve">саговорници су се сложили да би требало радити и на унапређењу услова за дигитализацију комуникације између јавне управе и правосуђа. У том смислу је сугерисано да се изменама Закона о електронској управи пропише дужност за органе управе да судовима достављају документа у електронском облику, са одложеном применом до 2025. године, с обзиром на очекивани прелазак на вођење судских поступака у електронском облику. </w:t>
            </w:r>
          </w:p>
          <w:p w14:paraId="2D4629AB" w14:textId="77777777" w:rsidR="00F36061" w:rsidRPr="000302AA" w:rsidRDefault="00F36061" w:rsidP="002B4CC2">
            <w:pPr>
              <w:spacing w:before="120" w:after="0"/>
              <w:jc w:val="both"/>
              <w:rPr>
                <w:rFonts w:ascii="Times New Roman" w:eastAsia="Cambria" w:hAnsi="Times New Roman" w:cs="Times New Roman"/>
                <w:color w:val="000000"/>
                <w:sz w:val="24"/>
                <w:szCs w:val="24"/>
                <w:lang w:val="sr-Cyrl-RS"/>
              </w:rPr>
            </w:pPr>
            <w:r w:rsidRPr="000302AA">
              <w:rPr>
                <w:rFonts w:ascii="Times New Roman" w:eastAsia="Cambria" w:hAnsi="Times New Roman" w:cs="Times New Roman"/>
                <w:color w:val="000000"/>
                <w:sz w:val="24"/>
                <w:szCs w:val="24"/>
                <w:lang w:val="sr-Cyrl-RS"/>
              </w:rPr>
              <w:t>У односу на управљање подацима и физичку заштита података, предложено је да се у члан 29. Закона унесу детаљније одредбе, са посебним фокусом на органе јавне управе, како би се одговорило на потребу за специјализованим мерама заштите које су прилагођене јединственим карактеристикама и изазовима са којима се субјекти јавне управе суочавају у контексту информационе безбедности.</w:t>
            </w:r>
          </w:p>
          <w:p w14:paraId="77B93E5D" w14:textId="77777777" w:rsidR="00F36061" w:rsidRPr="005C4556" w:rsidRDefault="00F36061" w:rsidP="002B4CC2">
            <w:pPr>
              <w:spacing w:before="120" w:after="0"/>
              <w:jc w:val="both"/>
              <w:rPr>
                <w:rFonts w:ascii="Times New Roman" w:eastAsia="Cambria" w:hAnsi="Times New Roman" w:cs="Times New Roman"/>
                <w:color w:val="000000"/>
                <w:sz w:val="24"/>
                <w:szCs w:val="24"/>
                <w:lang w:val="sr-Cyrl-RS"/>
              </w:rPr>
            </w:pPr>
            <w:r w:rsidRPr="000302AA">
              <w:rPr>
                <w:rFonts w:ascii="Times New Roman" w:eastAsia="Cambria" w:hAnsi="Times New Roman" w:cs="Times New Roman"/>
                <w:color w:val="000000"/>
                <w:sz w:val="24"/>
                <w:szCs w:val="24"/>
                <w:lang w:val="sr-Cyrl-RS"/>
              </w:rPr>
              <w:t>Поједини саговорници су истакли да одређење Портала еУправе у члану</w:t>
            </w:r>
            <w:r w:rsidRPr="005C4556">
              <w:rPr>
                <w:rFonts w:ascii="Times New Roman" w:eastAsia="Cambria" w:hAnsi="Times New Roman" w:cs="Times New Roman"/>
                <w:color w:val="000000"/>
                <w:sz w:val="24"/>
                <w:szCs w:val="24"/>
                <w:lang w:val="sr-Cyrl-RS"/>
              </w:rPr>
              <w:t xml:space="preserve"> 4. тачка 22) Закона, као јединствене приступне тачке електронској управи органа занемарује комплексност тренутног система, будући да више засебних портала такође омогућава приступ електронској управи, а функцију јединствене приступне тачке за све њих преузео је национални портал за електронску идентификацију (eid.gov.rs). Неки саговорници сматрају да би требало ревидирати одређене одредбе које се односе на Портал еУправа како би се ускладиле са децентрализованом природом пружања дигиталних услуга каква постоји у пракси, уз разматрање других постојећих портала и препознавање функције Портала за електронску идентификацију као јединствене приступне тачке ка другим порталима.</w:t>
            </w:r>
          </w:p>
          <w:p w14:paraId="189A6D4C" w14:textId="77777777" w:rsidR="00F36061" w:rsidRPr="000302AA" w:rsidRDefault="00F36061" w:rsidP="002B4CC2">
            <w:pPr>
              <w:spacing w:before="120" w:after="0"/>
              <w:jc w:val="both"/>
              <w:rPr>
                <w:rFonts w:ascii="Times New Roman" w:eastAsia="Cambria" w:hAnsi="Times New Roman" w:cs="Times New Roman"/>
                <w:color w:val="000000"/>
                <w:sz w:val="24"/>
                <w:szCs w:val="24"/>
                <w:lang w:val="sr-Cyrl-RS"/>
              </w:rPr>
            </w:pPr>
            <w:r w:rsidRPr="005C4556">
              <w:rPr>
                <w:rFonts w:ascii="Times New Roman" w:eastAsia="Cambria" w:hAnsi="Times New Roman" w:cs="Times New Roman"/>
                <w:color w:val="000000"/>
                <w:sz w:val="24"/>
                <w:szCs w:val="24"/>
                <w:lang w:val="sr-Cyrl-RS"/>
              </w:rPr>
              <w:t xml:space="preserve">Већина саговорника такође наглашава и потребу за унапређењем јасноће језика и израза коришћених у тексту Закона. Ово се односи на коришћење техничког жаргона, што према појединим саговорницима представља изазов за разумевање како од стране шире јавности, тако и од стране стручњака. У погледу </w:t>
            </w:r>
            <w:r w:rsidRPr="000302AA">
              <w:rPr>
                <w:rFonts w:ascii="Times New Roman" w:eastAsia="Cambria" w:hAnsi="Times New Roman" w:cs="Times New Roman"/>
                <w:color w:val="000000"/>
                <w:sz w:val="24"/>
                <w:szCs w:val="24"/>
                <w:lang w:val="sr-Cyrl-RS"/>
              </w:rPr>
              <w:t>значења појединих израза саговорници истичу да би требало ревидирати појам ”Државног клауда” из члану 4. тачка 7) Закона, будући да га ниједан даљи члан закона не разрађује и не помиње.</w:t>
            </w:r>
          </w:p>
          <w:p w14:paraId="775FCBA8" w14:textId="77777777" w:rsidR="00F36061" w:rsidRPr="005C4556" w:rsidRDefault="00F36061" w:rsidP="002B4CC2">
            <w:pPr>
              <w:spacing w:before="120" w:after="0"/>
              <w:jc w:val="both"/>
              <w:rPr>
                <w:rFonts w:ascii="Times New Roman" w:eastAsia="Cambria" w:hAnsi="Times New Roman" w:cs="Times New Roman"/>
                <w:color w:val="000000"/>
                <w:sz w:val="24"/>
                <w:szCs w:val="24"/>
                <w:lang w:val="sr-Cyrl-RS"/>
              </w:rPr>
            </w:pPr>
            <w:r w:rsidRPr="000302AA">
              <w:rPr>
                <w:rFonts w:ascii="Times New Roman" w:eastAsia="Cambria" w:hAnsi="Times New Roman" w:cs="Times New Roman"/>
                <w:color w:val="000000"/>
                <w:sz w:val="24"/>
                <w:szCs w:val="24"/>
                <w:lang w:val="sr-Cyrl-RS"/>
              </w:rPr>
              <w:t>На крају, поједини саговорници истичу да одредбе које се односе на обезбеђење приступачности и забрану дискриминације у електронској управи (чл. 7, 16, 28, 31. Закона) нису спроведене у адекватној мери и да недостају одговарајући механизми за њихову примену, укључујући и практичне смернице за остваривање ових циљева у пракси.</w:t>
            </w:r>
          </w:p>
        </w:tc>
      </w:tr>
    </w:tbl>
    <w:p w14:paraId="08984411" w14:textId="77777777" w:rsidR="00F36061" w:rsidRPr="005C4556" w:rsidRDefault="00F36061" w:rsidP="00F36061">
      <w:pPr>
        <w:spacing w:after="0" w:line="240" w:lineRule="auto"/>
        <w:contextualSpacing/>
        <w:jc w:val="both"/>
        <w:rPr>
          <w:rFonts w:ascii="Times New Roman" w:eastAsia="Cambria" w:hAnsi="Times New Roman" w:cs="Times New Roman"/>
          <w:sz w:val="24"/>
          <w:szCs w:val="24"/>
          <w:lang w:val="sr-Cyrl-RS"/>
        </w:rPr>
      </w:pPr>
    </w:p>
    <w:p w14:paraId="5477E663" w14:textId="4033B579" w:rsidR="00F36061" w:rsidRPr="005C4556" w:rsidRDefault="00F36061" w:rsidP="00F36061">
      <w:pPr>
        <w:spacing w:after="0" w:line="240" w:lineRule="auto"/>
        <w:contextualSpacing/>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Након формирања радне групе за израду текста </w:t>
      </w:r>
      <w:r w:rsidR="005C4556">
        <w:rPr>
          <w:rFonts w:ascii="Times New Roman" w:eastAsia="Cambria" w:hAnsi="Times New Roman" w:cs="Times New Roman"/>
          <w:sz w:val="24"/>
          <w:szCs w:val="24"/>
          <w:lang w:val="sr-Cyrl-RS"/>
        </w:rPr>
        <w:t xml:space="preserve">Нацрта </w:t>
      </w:r>
      <w:r w:rsidRPr="005C4556">
        <w:rPr>
          <w:rFonts w:ascii="Times New Roman" w:eastAsia="Cambria" w:hAnsi="Times New Roman" w:cs="Times New Roman"/>
          <w:sz w:val="24"/>
          <w:szCs w:val="24"/>
          <w:lang w:val="sr-Cyrl-RS"/>
        </w:rPr>
        <w:t>закона о изменама и допунама Закона о електронској управи у јулу 2024. године, Министарство државне управе и локалне самоуправе је 26. јула 2024. године објавило отпочињање рада на изради текста Нацрта закона о изменама и допунама Закона о електронској управи, у складу са одредбама члана 77. Закона о државној управи (,,Службени гласник РС”, бр</w:t>
      </w:r>
      <w:r w:rsidR="005B78FB">
        <w:rPr>
          <w:rFonts w:ascii="Times New Roman" w:eastAsia="Cambria" w:hAnsi="Times New Roman" w:cs="Times New Roman"/>
          <w:sz w:val="24"/>
          <w:szCs w:val="24"/>
          <w:lang w:val="sr-Cyrl-RS"/>
        </w:rPr>
        <w:t>.</w:t>
      </w:r>
      <w:r w:rsidRPr="005C4556">
        <w:rPr>
          <w:rFonts w:ascii="Times New Roman" w:eastAsia="Cambria" w:hAnsi="Times New Roman" w:cs="Times New Roman"/>
          <w:sz w:val="24"/>
          <w:szCs w:val="24"/>
          <w:lang w:val="sr-Cyrl-RS"/>
        </w:rPr>
        <w:t xml:space="preserve"> 79/05, 101/07, 95/10, 99/14, 30/18</w:t>
      </w:r>
      <w:r w:rsidR="005B78FB">
        <w:rPr>
          <w:rFonts w:ascii="Times New Roman" w:eastAsia="Cambria" w:hAnsi="Times New Roman" w:cs="Times New Roman"/>
          <w:sz w:val="24"/>
          <w:szCs w:val="24"/>
          <w:lang w:val="sr-Cyrl-RS"/>
        </w:rPr>
        <w:t xml:space="preserve"> </w:t>
      </w:r>
      <w:r w:rsidR="005B78FB" w:rsidRPr="005B78FB">
        <w:rPr>
          <w:rFonts w:ascii="Times New Roman" w:eastAsia="Cambria" w:hAnsi="Times New Roman" w:cs="Times New Roman"/>
          <w:sz w:val="20"/>
          <w:szCs w:val="20"/>
          <w:lang w:val="sr-Cyrl-RS"/>
        </w:rPr>
        <w:t>–</w:t>
      </w:r>
      <w:r w:rsidR="005B78FB">
        <w:rPr>
          <w:rFonts w:ascii="Times New Roman" w:eastAsia="Cambria" w:hAnsi="Times New Roman" w:cs="Times New Roman"/>
          <w:sz w:val="24"/>
          <w:szCs w:val="24"/>
          <w:lang w:val="sr-Cyrl-RS"/>
        </w:rPr>
        <w:t xml:space="preserve"> </w:t>
      </w:r>
      <w:r w:rsidRPr="005C4556">
        <w:rPr>
          <w:rFonts w:ascii="Times New Roman" w:eastAsia="Cambria" w:hAnsi="Times New Roman" w:cs="Times New Roman"/>
          <w:sz w:val="24"/>
          <w:szCs w:val="24"/>
          <w:lang w:val="sr-Cyrl-RS"/>
        </w:rPr>
        <w:t>др. закон и 47/18) и члана 32. Закона о планском систему Републике Србије („Службени гласник РС</w:t>
      </w:r>
      <w:r w:rsidR="00F8339B" w:rsidRPr="00147ED3">
        <w:rPr>
          <w:rFonts w:ascii="Times New Roman" w:eastAsia="Cambria" w:hAnsi="Times New Roman" w:cs="Times New Roman"/>
          <w:bCs/>
          <w:sz w:val="24"/>
          <w:szCs w:val="24"/>
        </w:rPr>
        <w:t>”</w:t>
      </w:r>
      <w:r w:rsidRPr="005C4556">
        <w:rPr>
          <w:rFonts w:ascii="Times New Roman" w:eastAsia="Cambria" w:hAnsi="Times New Roman" w:cs="Times New Roman"/>
          <w:sz w:val="24"/>
          <w:szCs w:val="24"/>
          <w:lang w:val="sr-Cyrl-RS"/>
        </w:rPr>
        <w:t>, број 30/18). У периоду од 26. јула до 10. августа 2024. године, МДУЛС је спровело консултативни процес о изради Нацрта закона о изменама и допунама Закона о електронској управи и позвало представнике органа и организација, правосудних органа, међународних организација, удружења грађана и других представника цивилног друштва, стручне јавности, као и професори, академици, научници и друга заинтересована лица да дају предлоге, коментаре и сугестије.</w:t>
      </w:r>
    </w:p>
    <w:p w14:paraId="16CE563C" w14:textId="77777777" w:rsidR="00F36061" w:rsidRPr="005C4556" w:rsidRDefault="00F36061" w:rsidP="00F36061">
      <w:pPr>
        <w:spacing w:after="0" w:line="240" w:lineRule="auto"/>
        <w:contextualSpacing/>
        <w:jc w:val="both"/>
        <w:rPr>
          <w:rFonts w:ascii="Times New Roman" w:eastAsia="Cambria" w:hAnsi="Times New Roman" w:cs="Times New Roman"/>
          <w:sz w:val="24"/>
          <w:szCs w:val="24"/>
          <w:lang w:val="sr-Cyrl-RS"/>
        </w:rPr>
      </w:pPr>
    </w:p>
    <w:p w14:paraId="04CEEF5A" w14:textId="77777777" w:rsidR="00F36061" w:rsidRPr="005C4556" w:rsidRDefault="00F36061" w:rsidP="00F36061">
      <w:pPr>
        <w:spacing w:after="0" w:line="240" w:lineRule="auto"/>
        <w:contextualSpacing/>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Од посебног значаја је нагласити примедбе које су у вези са досадашњом имплеменетацијом закона изнели представници Републичког геодетског завода (РГЗ) и Агенције за привредне регистре (АПР) имајући у виду број и значај регистара и евиденција које воде и рефлектовање Закона на поступке које спроводе.</w:t>
      </w:r>
    </w:p>
    <w:p w14:paraId="11C101FA" w14:textId="77777777" w:rsidR="00F36061" w:rsidRPr="005C4556" w:rsidRDefault="00F36061" w:rsidP="00F36061">
      <w:pPr>
        <w:spacing w:after="0" w:line="240" w:lineRule="auto"/>
        <w:contextualSpacing/>
        <w:jc w:val="both"/>
        <w:rPr>
          <w:rFonts w:ascii="Times New Roman" w:eastAsia="Cambria" w:hAnsi="Times New Roman" w:cs="Times New Roman"/>
          <w:sz w:val="24"/>
          <w:szCs w:val="24"/>
          <w:lang w:val="sr-Cyrl-RS"/>
        </w:rPr>
      </w:pPr>
    </w:p>
    <w:p w14:paraId="347582BA" w14:textId="77777777" w:rsidR="00F36061" w:rsidRPr="005C4556" w:rsidRDefault="00F36061" w:rsidP="00F36061">
      <w:pPr>
        <w:spacing w:after="0" w:line="240" w:lineRule="auto"/>
        <w:contextualSpacing/>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Представници РГЗ су истакли значај размене података у јавној управи у структурираном, дигитално предефинисаном облику. Док су сви поступци у РГЗ потпуно дигитализовани, у поступку уписа у катастар непокретности постоји аналогно поступање које примењују обвезници доставе. На пример, јавни бележници сачињавају јавнобележничке исправе у папирном ПДФ облику (енг. Portable Document Format). Та документа достављају РГЗ као скениране верзије које нису адекватне за машинску обраду података, тј. нису машински читљиве. Службеници РГЗ су стога приморани да сваки документ отварају и ”ручно” конвертују у дигитални облик, како би податке преписали у Геодетски катастарски информациони систем. На тај начин се у троши чак 15% људских капацитета у РГЗ, запосленима се ствара непотребно оптерећење, и додатно отвара простор за људску грешку. Будући да конверзија из аналогног у дигитални облик захтева додатно време и утиче на ефективност и ефикасност рада, ”прекуцавање” свих података није временски изводљиво, због чега подаци нису увек доступни у структури која је потребна корисницима (попут банака и друштава за осигурање) за пословање и извештавање. Као последица, не може да се одговори на захтев корисника да претражују, филтрирају и групишу податке. Овај начин поступања је спор и захтеван, нарочито узимајући у обзир да јавни бележници податке већ добијају у дигиталном облику. Оваква пракса поступања је карактеристична и за друге обвезнике доставе, као што су органи јединица локалне самоуправе. Претходни покушаји да се наведени проблем реши у националном законском оквиру досад није наишао на позитиван исход. Из тог разлога, Републички геодетски завод сматра да Закон о електронској управи треба да се измени тако да јасно пропише да се размена података који су неопходни за обављање послова државних органа примарно обавља преко структурираних података. </w:t>
      </w:r>
    </w:p>
    <w:p w14:paraId="1B24E82C" w14:textId="77777777" w:rsidR="00F36061" w:rsidRPr="005C4556" w:rsidRDefault="00F36061" w:rsidP="00F36061">
      <w:pPr>
        <w:pStyle w:val="NormalWeb"/>
        <w:spacing w:beforeLines="60" w:before="144" w:beforeAutospacing="0" w:afterLines="60" w:after="144" w:afterAutospacing="0"/>
        <w:jc w:val="both"/>
        <w:rPr>
          <w:rFonts w:eastAsia="Cambria"/>
          <w:lang w:val="sr-Cyrl-RS"/>
        </w:rPr>
      </w:pPr>
      <w:r w:rsidRPr="005C4556">
        <w:rPr>
          <w:rFonts w:eastAsia="Cambria"/>
          <w:lang w:val="sr-Cyrl-RS"/>
        </w:rPr>
        <w:t xml:space="preserve">У погледу отворених података и поновне употребе података, РГЗ сматра да одредбе нису до краја спроведене јер орган државне управе на крају одлучује да ли ће отворити податке, те да би било корисно, с обзиром на нову регулативу на нивоу ЕУ, да се отвореним подацима прида већи значај у закону и подзаконским актима. Додатно, потребно је да се начин отварања података уреди боље, тако да обухвати АПИ (апликативни програмски интерфејс) сервисе за отворене податке, али и да се додатно разради начин финансирања таквих активности. Наиме, будући да буџетска средства РГЗ нису мењана у протеклих 6 година, саговорници оцењују да недостају финансијска средства за развој ових сервиса. Да би се одговорило на потребе корисника података РГЗ, потребни су финансијски и људски капацитети за развијање и успостављање нових АПИ сервиса, за обезбеђење сталне подршке, обезбеђење поузданости сервиса, одржавање сервиса и редовна унапређења. Државе на европском нивоу преговарају о начинима на које ће владе да финансирају овакве активности. Будући да тренутно не постоје буџетска средства која би омогућила да се ове обавезе спроведу, и потребне су додатне финансијске анализе како би то било дугорочно одрживо, и потребно је да се системи обезбеде од стране државе уколико подаци за поновну употребу буду доступни без накнаде. </w:t>
      </w:r>
    </w:p>
    <w:p w14:paraId="71EBA836" w14:textId="77777777" w:rsidR="00F36061" w:rsidRPr="005C4556" w:rsidRDefault="00F36061" w:rsidP="00F36061">
      <w:pPr>
        <w:pStyle w:val="NormalWeb"/>
        <w:spacing w:beforeLines="60" w:before="144" w:beforeAutospacing="0" w:afterLines="60" w:after="144" w:afterAutospacing="0"/>
        <w:jc w:val="both"/>
        <w:rPr>
          <w:rFonts w:eastAsia="Cambria"/>
          <w:lang w:val="sr-Cyrl-RS"/>
        </w:rPr>
      </w:pPr>
      <w:r w:rsidRPr="005C4556">
        <w:rPr>
          <w:rFonts w:eastAsia="Cambria"/>
          <w:lang w:val="sr-Cyrl-RS"/>
        </w:rPr>
        <w:t>У погледу достављања електронских докумената у електронској управи, РГЗ истиче потребу да што више грађана постану е-грађани и да имају своје сандуче будући да је то најефикаснији начин доставе. Тренутно, Служба за катастар непокретности врши доставу решења на три начина. Када се решење дигитално потпише и стави електронски печат, документ се шаље 1) у форми електронског документа преко јединственог електронског сандучића на порталу еУправа, 2) уколико прималац нема сандучић, препорученом пошиљком преко поштанског оператора (тада се решење доставља у форми одштампаног и овереног примерка електронског документа) и 3) на електронској огласној табли катастра тј. веб-презентацији РГЗ. Експедиција поштом се не ради ако је достава е-грађанину успешна. Са поштанским оператером је успостављен сервис ”електронска пријемна књига” који омогућава праћење пријема пошиљке. Када лице прими пошиљку, попуњава се доставница која се враћа РГЗ-у да је пошта примљена. Уколико није примљена, ставља се напомена да није уручена, запослени скенирају доставницу у систему за управљање документима. Доставница се чека и када се види да је решење достављено.</w:t>
      </w:r>
    </w:p>
    <w:p w14:paraId="78A123B6" w14:textId="77777777" w:rsidR="00F36061" w:rsidRPr="005C4556" w:rsidRDefault="00F36061" w:rsidP="00F36061">
      <w:pPr>
        <w:pStyle w:val="NormalWeb"/>
        <w:spacing w:beforeLines="60" w:before="144" w:beforeAutospacing="0" w:afterLines="60" w:after="144" w:afterAutospacing="0"/>
        <w:jc w:val="both"/>
        <w:rPr>
          <w:rFonts w:eastAsia="Cambria"/>
          <w:lang w:val="sr-Cyrl-RS"/>
        </w:rPr>
      </w:pPr>
      <w:r w:rsidRPr="005C4556">
        <w:rPr>
          <w:rFonts w:eastAsia="Cambria"/>
          <w:lang w:val="sr-Cyrl-RS"/>
        </w:rPr>
        <w:t xml:space="preserve">Представници Агенције за привредне регистре (АПР) истакли су потребу да органи који излажу своје сервисе на Сервисној магистрали органа имају јасан увид у то ко користи њихове сервисе. Према оцени АПР, потребно је додатно уредити начин одобравања приступа Сервисној магистрали овлашћеним лицима, као и унапредити координацију са надлежним органом – Канцеларијом за информационе технологије и електронску управу (КИТЕУ) која тај приступ одобрава. Прецизније, потребно је да надлежни орган чува податке о приступу и буде у могућности да одговори на упит органа који излажу своје сервисе. Даље, потребно је да се одреди које врсте сервиса треба да буду изложене на Сервисној магистрали, јер уколико су подаци потребни само једној установи, поставља се питање потребе да се излажу другим институцијама. Ван Сервисне магистрале, АПР размењује податке или путем АПИ сервиса или директним споразумом са органом коме су према посебним законима потребни подаци. Модел зависи од техничких услова и капацитета другог органа. На тај начин АПР може да контролише приступ подацима и води своју евиденцију. </w:t>
      </w:r>
    </w:p>
    <w:p w14:paraId="58E4064F" w14:textId="77777777" w:rsidR="00F36061" w:rsidRPr="005C4556" w:rsidRDefault="00F36061" w:rsidP="00F36061">
      <w:pPr>
        <w:spacing w:beforeLines="60" w:before="144" w:afterLines="60" w:after="144"/>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Представници АПР су сагласни са предлогом увођења обавезности коришћења јединственог електронског сандучета за привредна друштва. Према Закону о привредним друштвима, привредна друштва су у обавези да пријаве адресу електронске поште, и тренутно се ради на активацији е-сандучета, међутим, не постоје законске казне уколико ова обавеза није испуњена, тј. уколико адреса није пријављена. Решење је да се јасно пропише да је коришћење е-сандучета обавеза, а не опција, за сва привредна друштва.</w:t>
      </w:r>
    </w:p>
    <w:p w14:paraId="3ED2F504" w14:textId="77777777" w:rsidR="00F36061" w:rsidRPr="005C4556" w:rsidRDefault="00F36061" w:rsidP="00F36061">
      <w:pPr>
        <w:spacing w:beforeLines="60" w:before="144" w:afterLines="60" w:after="144"/>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У погледу поновне употребе података, АПР изражава потребу за наплатом накнаде за поновно коришћење одређених скупова података, како би се та средства користила за одржавање сервиса. Будући да је АПР самофинансирајућа институција, предлог је да се остави могућност наплате накнаде за кориснике који податке желе да поново користе.</w:t>
      </w:r>
    </w:p>
    <w:p w14:paraId="3E0E7F02" w14:textId="77777777" w:rsidR="00F36061" w:rsidRPr="005C4556" w:rsidRDefault="00F36061" w:rsidP="00F36061">
      <w:pPr>
        <w:pStyle w:val="NormalWeb"/>
        <w:spacing w:beforeLines="60" w:before="144" w:beforeAutospacing="0" w:afterLines="60" w:after="144" w:afterAutospacing="0"/>
        <w:jc w:val="both"/>
        <w:rPr>
          <w:rFonts w:eastAsia="Cambria"/>
          <w:lang w:val="sr-Cyrl-RS"/>
        </w:rPr>
      </w:pPr>
      <w:r w:rsidRPr="005C4556">
        <w:rPr>
          <w:rFonts w:eastAsia="Cambria"/>
          <w:lang w:val="sr-Cyrl-RS"/>
        </w:rPr>
        <w:t xml:space="preserve">Представник Сталне конференције градова и општина (СКГО) сматра да поновна употреба података у Закону о електронској управи није јасно заокружена и није довољно јасна обвезницима закона, те се стога ретко примењује. </w:t>
      </w:r>
    </w:p>
    <w:p w14:paraId="4D2B406D" w14:textId="77777777" w:rsidR="00F36061" w:rsidRPr="005C4556" w:rsidRDefault="00F36061" w:rsidP="00F36061">
      <w:pPr>
        <w:pStyle w:val="NormalWeb"/>
        <w:spacing w:beforeLines="60" w:before="144" w:beforeAutospacing="0" w:afterLines="60" w:after="144" w:afterAutospacing="0"/>
        <w:jc w:val="both"/>
        <w:rPr>
          <w:rFonts w:eastAsia="Cambria"/>
          <w:lang w:val="sr-Cyrl-RS"/>
        </w:rPr>
      </w:pPr>
      <w:r w:rsidRPr="005C4556">
        <w:rPr>
          <w:rFonts w:eastAsia="Cambria"/>
          <w:lang w:val="sr-Cyrl-RS"/>
        </w:rPr>
        <w:t xml:space="preserve">У погледу централне писарнице, саговорник похваљује иницијативу и оцењује да је она корисна за мале ЈЛС које немају капацитете, али оним ЈЛС које развијају и улажу у сопствене писарнице ствара изазов. Интензиван развој централне писарнице започет је пре две године, и она је требало да постане бекапни софтвер за све обавезе које се тичу електронског канцеларијског пословања. Будући да су се рокови пробијали, локална самоуправа се нашла у хибридном стању чекања да се заокружи рад на успостављању писарнице, паралелно са развијањем својих механизама и унапређењима појединачних локалних писарница.  Потенцијално оптимално, али компликованије решење, било би да ЈЛС имају приступ централној писарници само за архивирање и достављање, а да у свом раду користе писарнице које плаћају. Процес је додатно компликован јер ЈЛС треба да попишу све поступке које локална самоуправа спроводи, али систем не комуницира са другим софтверским решењима као што је Регистар административних поступака (РАП). ЈЛС тако исти поступак уписују два пута у два различита решења, што ствара додатну забуну. Према оцени СКГО, и Писарница и РАП су изузетно значајне иницијативе, али у дугорочној перспективи иницијативе треба да буду комплементарне. </w:t>
      </w:r>
    </w:p>
    <w:p w14:paraId="0F536121" w14:textId="77777777" w:rsidR="00F36061" w:rsidRPr="005C4556" w:rsidRDefault="00F36061" w:rsidP="00F36061">
      <w:pPr>
        <w:tabs>
          <w:tab w:val="left" w:pos="5790"/>
        </w:tabs>
        <w:spacing w:after="0"/>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Уз развој писарнице и електронско достављање подигнут је ниво правне и инфраструктурне сигурности. Требало би више радити на информисању грађана, јер је примећено током серије обука на тему развоја е-управе, да су грађани који су се регистровали на порталу еУправа исказали спремност да примају документа од јавне управе електронским путем.</w:t>
      </w:r>
    </w:p>
    <w:p w14:paraId="0CC1E610" w14:textId="77777777" w:rsidR="00F36061" w:rsidRPr="005C4556" w:rsidRDefault="00F36061" w:rsidP="00F36061">
      <w:pPr>
        <w:tabs>
          <w:tab w:val="left" w:pos="5790"/>
        </w:tabs>
        <w:spacing w:after="0"/>
        <w:jc w:val="both"/>
        <w:rPr>
          <w:rFonts w:ascii="Times New Roman" w:eastAsia="Cambria" w:hAnsi="Times New Roman" w:cs="Times New Roman"/>
          <w:sz w:val="24"/>
          <w:szCs w:val="24"/>
          <w:lang w:val="sr-Cyrl-RS"/>
        </w:rPr>
      </w:pPr>
    </w:p>
    <w:p w14:paraId="05A3BAB3" w14:textId="480C548C" w:rsidR="00F36061" w:rsidRPr="005C4556" w:rsidRDefault="00F36061" w:rsidP="00F36061">
      <w:pPr>
        <w:tabs>
          <w:tab w:val="left" w:pos="5790"/>
        </w:tabs>
        <w:spacing w:after="0"/>
        <w:jc w:val="both"/>
        <w:rPr>
          <w:rFonts w:ascii="Times New Roman" w:eastAsia="Cambria" w:hAnsi="Times New Roman" w:cs="Times New Roman"/>
          <w:sz w:val="24"/>
          <w:szCs w:val="24"/>
          <w:lang w:val="sr-Cyrl-RS"/>
        </w:rPr>
      </w:pPr>
      <w:r w:rsidRPr="005C4556">
        <w:rPr>
          <w:rFonts w:ascii="Times New Roman" w:eastAsia="Cambria" w:hAnsi="Times New Roman" w:cs="Times New Roman"/>
          <w:sz w:val="24"/>
          <w:szCs w:val="24"/>
          <w:lang w:val="sr-Cyrl-RS"/>
        </w:rPr>
        <w:t xml:space="preserve">Све примедбе које су могле бити обухваћене изменама овог закона, имајући у виду обухват закона, уважене су и имплементиране током израде нацрта. Треба нагласити да су примедба у вези са трошковима прилагођавања софтверског решења обавезама отварања података и омогућавања поновне употребе података озбиљно узете у разматрање, па је због тога предвиђена одложена примена закона на неуобичајено дуг период од шест година, јер је процена да ће се у том периоду радити нови софтвери или озбиљно дорађивати софтверска решења која су сада у употреби, па ће се то промене вршити у оквиру редовних трошкова. С друге стране, те обавезе су прописане још иницијалним законом, у складу са ЕУ директивама, тако да се реализација самих права која су прописана </w:t>
      </w:r>
      <w:r w:rsidR="005C4556">
        <w:rPr>
          <w:rFonts w:ascii="Times New Roman" w:eastAsia="Cambria" w:hAnsi="Times New Roman" w:cs="Times New Roman"/>
          <w:sz w:val="24"/>
          <w:szCs w:val="24"/>
          <w:lang w:val="sr-Cyrl-RS"/>
        </w:rPr>
        <w:t>Предлогом з</w:t>
      </w:r>
      <w:r w:rsidRPr="005C4556">
        <w:rPr>
          <w:rFonts w:ascii="Times New Roman" w:eastAsia="Cambria" w:hAnsi="Times New Roman" w:cs="Times New Roman"/>
          <w:sz w:val="24"/>
          <w:szCs w:val="24"/>
          <w:lang w:val="sr-Cyrl-RS"/>
        </w:rPr>
        <w:t>акон</w:t>
      </w:r>
      <w:r w:rsidR="005C4556">
        <w:rPr>
          <w:rFonts w:ascii="Times New Roman" w:eastAsia="Cambria" w:hAnsi="Times New Roman" w:cs="Times New Roman"/>
          <w:sz w:val="24"/>
          <w:szCs w:val="24"/>
          <w:lang w:val="sr-Cyrl-RS"/>
        </w:rPr>
        <w:t>а</w:t>
      </w:r>
      <w:r w:rsidRPr="005C4556">
        <w:rPr>
          <w:rFonts w:ascii="Times New Roman" w:eastAsia="Cambria" w:hAnsi="Times New Roman" w:cs="Times New Roman"/>
          <w:sz w:val="24"/>
          <w:szCs w:val="24"/>
          <w:lang w:val="sr-Cyrl-RS"/>
        </w:rPr>
        <w:t xml:space="preserve"> не може накнадно доводити у питање и условљавати пројекцијама изгубљене добити тих органа.</w:t>
      </w:r>
    </w:p>
    <w:p w14:paraId="1D658359" w14:textId="58AA9E74" w:rsidR="00F36061" w:rsidRPr="00CB0C31" w:rsidRDefault="00F36061" w:rsidP="00F36061">
      <w:pPr>
        <w:rPr>
          <w:rFonts w:asciiTheme="minorHAnsi" w:eastAsia="Cambria" w:hAnsiTheme="minorHAnsi" w:cstheme="minorHAnsi"/>
          <w:b/>
          <w:color w:val="365F91"/>
          <w:sz w:val="28"/>
          <w:szCs w:val="28"/>
        </w:rPr>
      </w:pPr>
    </w:p>
    <w:sectPr w:rsidR="00F36061" w:rsidRPr="00CB0C31" w:rsidSect="00363F10">
      <w:pgSz w:w="16840" w:h="11907" w:orient="landscape" w:code="9"/>
      <w:pgMar w:top="1304" w:right="1440" w:bottom="1304" w:left="1440" w:header="709" w:footer="709" w:gutter="0"/>
      <w:pgNumType w:start="39"/>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AB096" w14:textId="77777777" w:rsidR="00503B30" w:rsidRDefault="00503B30">
      <w:pPr>
        <w:spacing w:after="0" w:line="240" w:lineRule="auto"/>
      </w:pPr>
      <w:r>
        <w:separator/>
      </w:r>
    </w:p>
  </w:endnote>
  <w:endnote w:type="continuationSeparator" w:id="0">
    <w:p w14:paraId="525F10C7" w14:textId="77777777" w:rsidR="00503B30" w:rsidRDefault="00503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ptos">
    <w:altName w:val="Times New Roman"/>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1869379"/>
      <w:docPartObj>
        <w:docPartGallery w:val="Page Numbers (Bottom of Page)"/>
        <w:docPartUnique/>
      </w:docPartObj>
    </w:sdtPr>
    <w:sdtEndPr>
      <w:rPr>
        <w:rFonts w:ascii="Times New Roman" w:hAnsi="Times New Roman" w:cs="Times New Roman"/>
        <w:noProof/>
      </w:rPr>
    </w:sdtEndPr>
    <w:sdtContent>
      <w:p w14:paraId="32800CEA" w14:textId="3A947191" w:rsidR="00363F10" w:rsidRDefault="00363F10">
        <w:pPr>
          <w:pStyle w:val="Footer"/>
          <w:jc w:val="right"/>
        </w:pPr>
        <w:r w:rsidRPr="00363F10">
          <w:rPr>
            <w:rFonts w:ascii="Times New Roman" w:hAnsi="Times New Roman" w:cs="Times New Roman"/>
          </w:rPr>
          <w:fldChar w:fldCharType="begin"/>
        </w:r>
        <w:r w:rsidRPr="00363F10">
          <w:rPr>
            <w:rFonts w:ascii="Times New Roman" w:hAnsi="Times New Roman" w:cs="Times New Roman"/>
          </w:rPr>
          <w:instrText xml:space="preserve"> PAGE   \* MERGEFORMAT </w:instrText>
        </w:r>
        <w:r w:rsidRPr="00363F10">
          <w:rPr>
            <w:rFonts w:ascii="Times New Roman" w:hAnsi="Times New Roman" w:cs="Times New Roman"/>
          </w:rPr>
          <w:fldChar w:fldCharType="separate"/>
        </w:r>
        <w:r w:rsidRPr="00363F10">
          <w:rPr>
            <w:rFonts w:ascii="Times New Roman" w:hAnsi="Times New Roman" w:cs="Times New Roman"/>
            <w:noProof/>
          </w:rPr>
          <w:t>2</w:t>
        </w:r>
        <w:r w:rsidRPr="00363F10">
          <w:rPr>
            <w:rFonts w:ascii="Times New Roman" w:hAnsi="Times New Roman" w:cs="Times New Roman"/>
            <w:noProof/>
          </w:rPr>
          <w:fldChar w:fldCharType="end"/>
        </w:r>
      </w:p>
    </w:sdtContent>
  </w:sdt>
  <w:p w14:paraId="1138067B" w14:textId="77777777" w:rsidR="00983B4E" w:rsidRDefault="00983B4E">
    <w:pPr>
      <w:pBdr>
        <w:top w:val="nil"/>
        <w:left w:val="nil"/>
        <w:bottom w:val="nil"/>
        <w:right w:val="nil"/>
        <w:between w:val="nil"/>
      </w:pBdr>
      <w:tabs>
        <w:tab w:val="center" w:pos="4513"/>
        <w:tab w:val="right" w:pos="9026"/>
      </w:tabs>
      <w:spacing w:after="0" w:line="240" w:lineRule="auto"/>
      <w:rPr>
        <w:color w:val="000000"/>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5B3C7" w14:textId="421BA200" w:rsidR="00363F10" w:rsidRPr="00363F10" w:rsidRDefault="00363F10" w:rsidP="00363F10">
    <w:pPr>
      <w:pStyle w:val="Footer"/>
      <w:jc w:val="right"/>
      <w:rPr>
        <w:rFonts w:ascii="Times New Roman" w:hAnsi="Times New Roman" w:cs="Times New Roman"/>
        <w:lang w:val="sr-Cyrl-R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970EB" w14:textId="77777777" w:rsidR="00503B30" w:rsidRDefault="00503B30">
      <w:pPr>
        <w:spacing w:after="0" w:line="240" w:lineRule="auto"/>
      </w:pPr>
      <w:r>
        <w:separator/>
      </w:r>
    </w:p>
  </w:footnote>
  <w:footnote w:type="continuationSeparator" w:id="0">
    <w:p w14:paraId="5C5E86CE" w14:textId="77777777" w:rsidR="00503B30" w:rsidRDefault="00503B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30D3"/>
    <w:multiLevelType w:val="hybridMultilevel"/>
    <w:tmpl w:val="97D8B526"/>
    <w:lvl w:ilvl="0" w:tplc="04090011">
      <w:start w:val="1"/>
      <w:numFmt w:val="decimal"/>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5716D59"/>
    <w:multiLevelType w:val="hybridMultilevel"/>
    <w:tmpl w:val="DEE8F18E"/>
    <w:lvl w:ilvl="0" w:tplc="04090011">
      <w:start w:val="1"/>
      <w:numFmt w:val="decimal"/>
      <w:lvlText w:val="%1)"/>
      <w:lvlJc w:val="left"/>
      <w:pPr>
        <w:ind w:left="742" w:hanging="360"/>
      </w:pPr>
      <w:rPr>
        <w:rFonts w:hint="default"/>
      </w:rPr>
    </w:lvl>
    <w:lvl w:ilvl="1" w:tplc="241A0019" w:tentative="1">
      <w:start w:val="1"/>
      <w:numFmt w:val="lowerLetter"/>
      <w:lvlText w:val="%2."/>
      <w:lvlJc w:val="left"/>
      <w:pPr>
        <w:ind w:left="1462" w:hanging="360"/>
      </w:pPr>
    </w:lvl>
    <w:lvl w:ilvl="2" w:tplc="241A001B" w:tentative="1">
      <w:start w:val="1"/>
      <w:numFmt w:val="lowerRoman"/>
      <w:lvlText w:val="%3."/>
      <w:lvlJc w:val="right"/>
      <w:pPr>
        <w:ind w:left="2182" w:hanging="180"/>
      </w:pPr>
    </w:lvl>
    <w:lvl w:ilvl="3" w:tplc="241A000F" w:tentative="1">
      <w:start w:val="1"/>
      <w:numFmt w:val="decimal"/>
      <w:lvlText w:val="%4."/>
      <w:lvlJc w:val="left"/>
      <w:pPr>
        <w:ind w:left="2902" w:hanging="360"/>
      </w:pPr>
    </w:lvl>
    <w:lvl w:ilvl="4" w:tplc="241A0019" w:tentative="1">
      <w:start w:val="1"/>
      <w:numFmt w:val="lowerLetter"/>
      <w:lvlText w:val="%5."/>
      <w:lvlJc w:val="left"/>
      <w:pPr>
        <w:ind w:left="3622" w:hanging="360"/>
      </w:pPr>
    </w:lvl>
    <w:lvl w:ilvl="5" w:tplc="241A001B" w:tentative="1">
      <w:start w:val="1"/>
      <w:numFmt w:val="lowerRoman"/>
      <w:lvlText w:val="%6."/>
      <w:lvlJc w:val="right"/>
      <w:pPr>
        <w:ind w:left="4342" w:hanging="180"/>
      </w:pPr>
    </w:lvl>
    <w:lvl w:ilvl="6" w:tplc="241A000F" w:tentative="1">
      <w:start w:val="1"/>
      <w:numFmt w:val="decimal"/>
      <w:lvlText w:val="%7."/>
      <w:lvlJc w:val="left"/>
      <w:pPr>
        <w:ind w:left="5062" w:hanging="360"/>
      </w:pPr>
    </w:lvl>
    <w:lvl w:ilvl="7" w:tplc="241A0019" w:tentative="1">
      <w:start w:val="1"/>
      <w:numFmt w:val="lowerLetter"/>
      <w:lvlText w:val="%8."/>
      <w:lvlJc w:val="left"/>
      <w:pPr>
        <w:ind w:left="5782" w:hanging="360"/>
      </w:pPr>
    </w:lvl>
    <w:lvl w:ilvl="8" w:tplc="241A001B" w:tentative="1">
      <w:start w:val="1"/>
      <w:numFmt w:val="lowerRoman"/>
      <w:lvlText w:val="%9."/>
      <w:lvlJc w:val="right"/>
      <w:pPr>
        <w:ind w:left="6502" w:hanging="180"/>
      </w:pPr>
    </w:lvl>
  </w:abstractNum>
  <w:abstractNum w:abstractNumId="2" w15:restartNumberingAfterBreak="0">
    <w:nsid w:val="0F4621E9"/>
    <w:multiLevelType w:val="hybridMultilevel"/>
    <w:tmpl w:val="304AEB98"/>
    <w:lvl w:ilvl="0" w:tplc="0409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3" w15:restartNumberingAfterBreak="0">
    <w:nsid w:val="169930DC"/>
    <w:multiLevelType w:val="hybridMultilevel"/>
    <w:tmpl w:val="6AD609D0"/>
    <w:lvl w:ilvl="0" w:tplc="8DC8B1B8">
      <w:start w:val="5"/>
      <w:numFmt w:val="bullet"/>
      <w:lvlText w:val="-"/>
      <w:lvlJc w:val="left"/>
      <w:pPr>
        <w:ind w:left="766" w:hanging="360"/>
      </w:pPr>
      <w:rPr>
        <w:rFonts w:ascii="Calibri" w:eastAsiaTheme="minorHAnsi" w:hAnsi="Calibri" w:cs="Calibri" w:hint="default"/>
      </w:rPr>
    </w:lvl>
    <w:lvl w:ilvl="1" w:tplc="241A0003" w:tentative="1">
      <w:start w:val="1"/>
      <w:numFmt w:val="bullet"/>
      <w:lvlText w:val="o"/>
      <w:lvlJc w:val="left"/>
      <w:pPr>
        <w:ind w:left="1486" w:hanging="360"/>
      </w:pPr>
      <w:rPr>
        <w:rFonts w:ascii="Courier New" w:hAnsi="Courier New" w:cs="Courier New" w:hint="default"/>
      </w:rPr>
    </w:lvl>
    <w:lvl w:ilvl="2" w:tplc="241A0005" w:tentative="1">
      <w:start w:val="1"/>
      <w:numFmt w:val="bullet"/>
      <w:lvlText w:val=""/>
      <w:lvlJc w:val="left"/>
      <w:pPr>
        <w:ind w:left="2206" w:hanging="360"/>
      </w:pPr>
      <w:rPr>
        <w:rFonts w:ascii="Wingdings" w:hAnsi="Wingdings" w:hint="default"/>
      </w:rPr>
    </w:lvl>
    <w:lvl w:ilvl="3" w:tplc="241A0001" w:tentative="1">
      <w:start w:val="1"/>
      <w:numFmt w:val="bullet"/>
      <w:lvlText w:val=""/>
      <w:lvlJc w:val="left"/>
      <w:pPr>
        <w:ind w:left="2926" w:hanging="360"/>
      </w:pPr>
      <w:rPr>
        <w:rFonts w:ascii="Symbol" w:hAnsi="Symbol" w:hint="default"/>
      </w:rPr>
    </w:lvl>
    <w:lvl w:ilvl="4" w:tplc="241A0003" w:tentative="1">
      <w:start w:val="1"/>
      <w:numFmt w:val="bullet"/>
      <w:lvlText w:val="o"/>
      <w:lvlJc w:val="left"/>
      <w:pPr>
        <w:ind w:left="3646" w:hanging="360"/>
      </w:pPr>
      <w:rPr>
        <w:rFonts w:ascii="Courier New" w:hAnsi="Courier New" w:cs="Courier New" w:hint="default"/>
      </w:rPr>
    </w:lvl>
    <w:lvl w:ilvl="5" w:tplc="241A0005" w:tentative="1">
      <w:start w:val="1"/>
      <w:numFmt w:val="bullet"/>
      <w:lvlText w:val=""/>
      <w:lvlJc w:val="left"/>
      <w:pPr>
        <w:ind w:left="4366" w:hanging="360"/>
      </w:pPr>
      <w:rPr>
        <w:rFonts w:ascii="Wingdings" w:hAnsi="Wingdings" w:hint="default"/>
      </w:rPr>
    </w:lvl>
    <w:lvl w:ilvl="6" w:tplc="241A0001" w:tentative="1">
      <w:start w:val="1"/>
      <w:numFmt w:val="bullet"/>
      <w:lvlText w:val=""/>
      <w:lvlJc w:val="left"/>
      <w:pPr>
        <w:ind w:left="5086" w:hanging="360"/>
      </w:pPr>
      <w:rPr>
        <w:rFonts w:ascii="Symbol" w:hAnsi="Symbol" w:hint="default"/>
      </w:rPr>
    </w:lvl>
    <w:lvl w:ilvl="7" w:tplc="241A0003" w:tentative="1">
      <w:start w:val="1"/>
      <w:numFmt w:val="bullet"/>
      <w:lvlText w:val="o"/>
      <w:lvlJc w:val="left"/>
      <w:pPr>
        <w:ind w:left="5806" w:hanging="360"/>
      </w:pPr>
      <w:rPr>
        <w:rFonts w:ascii="Courier New" w:hAnsi="Courier New" w:cs="Courier New" w:hint="default"/>
      </w:rPr>
    </w:lvl>
    <w:lvl w:ilvl="8" w:tplc="241A0005" w:tentative="1">
      <w:start w:val="1"/>
      <w:numFmt w:val="bullet"/>
      <w:lvlText w:val=""/>
      <w:lvlJc w:val="left"/>
      <w:pPr>
        <w:ind w:left="6526" w:hanging="360"/>
      </w:pPr>
      <w:rPr>
        <w:rFonts w:ascii="Wingdings" w:hAnsi="Wingdings" w:hint="default"/>
      </w:rPr>
    </w:lvl>
  </w:abstractNum>
  <w:abstractNum w:abstractNumId="4" w15:restartNumberingAfterBreak="0">
    <w:nsid w:val="19311493"/>
    <w:multiLevelType w:val="hybridMultilevel"/>
    <w:tmpl w:val="C7FC98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A958B5"/>
    <w:multiLevelType w:val="hybridMultilevel"/>
    <w:tmpl w:val="B48499CC"/>
    <w:lvl w:ilvl="0" w:tplc="B8CE6006">
      <w:start w:val="1"/>
      <w:numFmt w:val="bullet"/>
      <w:lvlText w:val=""/>
      <w:lvlJc w:val="left"/>
      <w:pPr>
        <w:ind w:left="720" w:hanging="360"/>
      </w:pPr>
      <w:rPr>
        <w:rFonts w:ascii="Wingdings" w:hAnsi="Wingdings" w:hint="default"/>
        <w:sz w:val="13"/>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A34CAE"/>
    <w:multiLevelType w:val="hybridMultilevel"/>
    <w:tmpl w:val="E5B290F2"/>
    <w:lvl w:ilvl="0" w:tplc="9126E140">
      <w:start w:val="4"/>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71A7F"/>
    <w:multiLevelType w:val="hybridMultilevel"/>
    <w:tmpl w:val="681A089A"/>
    <w:lvl w:ilvl="0" w:tplc="8DC8B1B8">
      <w:start w:val="5"/>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20E6600F"/>
    <w:multiLevelType w:val="hybridMultilevel"/>
    <w:tmpl w:val="E976FB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875E48"/>
    <w:multiLevelType w:val="hybridMultilevel"/>
    <w:tmpl w:val="62E66EB6"/>
    <w:lvl w:ilvl="0" w:tplc="04090011">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265F4361"/>
    <w:multiLevelType w:val="hybridMultilevel"/>
    <w:tmpl w:val="2698E630"/>
    <w:lvl w:ilvl="0" w:tplc="9126E140">
      <w:start w:val="4"/>
      <w:numFmt w:val="bullet"/>
      <w:lvlText w:val="-"/>
      <w:lvlJc w:val="left"/>
      <w:pPr>
        <w:ind w:left="720" w:hanging="360"/>
      </w:pPr>
      <w:rPr>
        <w:rFonts w:ascii="Aptos" w:eastAsiaTheme="minorHAnsi" w:hAnsi="Aptos" w:cstheme="minorBid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279F3FDA"/>
    <w:multiLevelType w:val="hybridMultilevel"/>
    <w:tmpl w:val="BDF88BD0"/>
    <w:lvl w:ilvl="0" w:tplc="8DC8B1B8">
      <w:start w:val="5"/>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2BAA46EE"/>
    <w:multiLevelType w:val="hybridMultilevel"/>
    <w:tmpl w:val="6A50F8DC"/>
    <w:lvl w:ilvl="0" w:tplc="0409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2CB00F5A"/>
    <w:multiLevelType w:val="hybridMultilevel"/>
    <w:tmpl w:val="51E41500"/>
    <w:lvl w:ilvl="0" w:tplc="0409000D">
      <w:start w:val="1"/>
      <w:numFmt w:val="bullet"/>
      <w:lvlText w:val=""/>
      <w:lvlJc w:val="left"/>
      <w:pPr>
        <w:ind w:left="720" w:hanging="360"/>
      </w:pPr>
      <w:rPr>
        <w:rFonts w:ascii="Wingdings" w:hAnsi="Wingdings" w:hint="default"/>
      </w:rPr>
    </w:lvl>
    <w:lvl w:ilvl="1" w:tplc="8DC8B1B8">
      <w:start w:val="5"/>
      <w:numFmt w:val="bullet"/>
      <w:lvlText w:val="-"/>
      <w:lvlJc w:val="left"/>
      <w:pPr>
        <w:ind w:left="1440" w:hanging="360"/>
      </w:pPr>
      <w:rPr>
        <w:rFonts w:ascii="Calibri" w:eastAsiaTheme="minorHAnsi" w:hAnsi="Calibri" w:cs="Calibri"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32FB0EE8"/>
    <w:multiLevelType w:val="hybridMultilevel"/>
    <w:tmpl w:val="09F2DFBE"/>
    <w:lvl w:ilvl="0" w:tplc="0409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15:restartNumberingAfterBreak="0">
    <w:nsid w:val="34252A65"/>
    <w:multiLevelType w:val="multilevel"/>
    <w:tmpl w:val="4D261D48"/>
    <w:lvl w:ilvl="0">
      <w:start w:val="4"/>
      <w:numFmt w:val="bullet"/>
      <w:pStyle w:val="ListNumber"/>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5391745"/>
    <w:multiLevelType w:val="hybridMultilevel"/>
    <w:tmpl w:val="E084AC60"/>
    <w:lvl w:ilvl="0" w:tplc="9126E140">
      <w:start w:val="4"/>
      <w:numFmt w:val="bullet"/>
      <w:lvlText w:val="-"/>
      <w:lvlJc w:val="left"/>
      <w:pPr>
        <w:ind w:left="766" w:hanging="360"/>
      </w:pPr>
      <w:rPr>
        <w:rFonts w:ascii="Aptos" w:eastAsiaTheme="minorHAnsi" w:hAnsi="Aptos" w:cstheme="minorBidi" w:hint="default"/>
      </w:rPr>
    </w:lvl>
    <w:lvl w:ilvl="1" w:tplc="241A0003" w:tentative="1">
      <w:start w:val="1"/>
      <w:numFmt w:val="bullet"/>
      <w:lvlText w:val="o"/>
      <w:lvlJc w:val="left"/>
      <w:pPr>
        <w:ind w:left="1486" w:hanging="360"/>
      </w:pPr>
      <w:rPr>
        <w:rFonts w:ascii="Courier New" w:hAnsi="Courier New" w:cs="Courier New" w:hint="default"/>
      </w:rPr>
    </w:lvl>
    <w:lvl w:ilvl="2" w:tplc="241A0005" w:tentative="1">
      <w:start w:val="1"/>
      <w:numFmt w:val="bullet"/>
      <w:lvlText w:val=""/>
      <w:lvlJc w:val="left"/>
      <w:pPr>
        <w:ind w:left="2206" w:hanging="360"/>
      </w:pPr>
      <w:rPr>
        <w:rFonts w:ascii="Wingdings" w:hAnsi="Wingdings" w:hint="default"/>
      </w:rPr>
    </w:lvl>
    <w:lvl w:ilvl="3" w:tplc="241A0001" w:tentative="1">
      <w:start w:val="1"/>
      <w:numFmt w:val="bullet"/>
      <w:lvlText w:val=""/>
      <w:lvlJc w:val="left"/>
      <w:pPr>
        <w:ind w:left="2926" w:hanging="360"/>
      </w:pPr>
      <w:rPr>
        <w:rFonts w:ascii="Symbol" w:hAnsi="Symbol" w:hint="default"/>
      </w:rPr>
    </w:lvl>
    <w:lvl w:ilvl="4" w:tplc="241A0003" w:tentative="1">
      <w:start w:val="1"/>
      <w:numFmt w:val="bullet"/>
      <w:lvlText w:val="o"/>
      <w:lvlJc w:val="left"/>
      <w:pPr>
        <w:ind w:left="3646" w:hanging="360"/>
      </w:pPr>
      <w:rPr>
        <w:rFonts w:ascii="Courier New" w:hAnsi="Courier New" w:cs="Courier New" w:hint="default"/>
      </w:rPr>
    </w:lvl>
    <w:lvl w:ilvl="5" w:tplc="241A0005" w:tentative="1">
      <w:start w:val="1"/>
      <w:numFmt w:val="bullet"/>
      <w:lvlText w:val=""/>
      <w:lvlJc w:val="left"/>
      <w:pPr>
        <w:ind w:left="4366" w:hanging="360"/>
      </w:pPr>
      <w:rPr>
        <w:rFonts w:ascii="Wingdings" w:hAnsi="Wingdings" w:hint="default"/>
      </w:rPr>
    </w:lvl>
    <w:lvl w:ilvl="6" w:tplc="241A0001" w:tentative="1">
      <w:start w:val="1"/>
      <w:numFmt w:val="bullet"/>
      <w:lvlText w:val=""/>
      <w:lvlJc w:val="left"/>
      <w:pPr>
        <w:ind w:left="5086" w:hanging="360"/>
      </w:pPr>
      <w:rPr>
        <w:rFonts w:ascii="Symbol" w:hAnsi="Symbol" w:hint="default"/>
      </w:rPr>
    </w:lvl>
    <w:lvl w:ilvl="7" w:tplc="241A0003" w:tentative="1">
      <w:start w:val="1"/>
      <w:numFmt w:val="bullet"/>
      <w:lvlText w:val="o"/>
      <w:lvlJc w:val="left"/>
      <w:pPr>
        <w:ind w:left="5806" w:hanging="360"/>
      </w:pPr>
      <w:rPr>
        <w:rFonts w:ascii="Courier New" w:hAnsi="Courier New" w:cs="Courier New" w:hint="default"/>
      </w:rPr>
    </w:lvl>
    <w:lvl w:ilvl="8" w:tplc="241A0005" w:tentative="1">
      <w:start w:val="1"/>
      <w:numFmt w:val="bullet"/>
      <w:lvlText w:val=""/>
      <w:lvlJc w:val="left"/>
      <w:pPr>
        <w:ind w:left="6526" w:hanging="360"/>
      </w:pPr>
      <w:rPr>
        <w:rFonts w:ascii="Wingdings" w:hAnsi="Wingdings" w:hint="default"/>
      </w:rPr>
    </w:lvl>
  </w:abstractNum>
  <w:abstractNum w:abstractNumId="17" w15:restartNumberingAfterBreak="0">
    <w:nsid w:val="3A7A129A"/>
    <w:multiLevelType w:val="hybridMultilevel"/>
    <w:tmpl w:val="8E4434B8"/>
    <w:lvl w:ilvl="0" w:tplc="8DC8B1B8">
      <w:start w:val="5"/>
      <w:numFmt w:val="bullet"/>
      <w:lvlText w:val="-"/>
      <w:lvlJc w:val="left"/>
      <w:pPr>
        <w:ind w:left="382" w:hanging="360"/>
      </w:pPr>
      <w:rPr>
        <w:rFonts w:ascii="Calibri" w:eastAsiaTheme="minorHAnsi" w:hAnsi="Calibri" w:cs="Calibri" w:hint="default"/>
      </w:rPr>
    </w:lvl>
    <w:lvl w:ilvl="1" w:tplc="8DC8B1B8">
      <w:start w:val="5"/>
      <w:numFmt w:val="bullet"/>
      <w:lvlText w:val="-"/>
      <w:lvlJc w:val="left"/>
      <w:pPr>
        <w:ind w:left="1102" w:hanging="360"/>
      </w:pPr>
      <w:rPr>
        <w:rFonts w:ascii="Calibri" w:eastAsiaTheme="minorHAnsi" w:hAnsi="Calibri" w:cs="Calibri" w:hint="default"/>
      </w:rPr>
    </w:lvl>
    <w:lvl w:ilvl="2" w:tplc="241A0005" w:tentative="1">
      <w:start w:val="1"/>
      <w:numFmt w:val="bullet"/>
      <w:lvlText w:val=""/>
      <w:lvlJc w:val="left"/>
      <w:pPr>
        <w:ind w:left="1822" w:hanging="360"/>
      </w:pPr>
      <w:rPr>
        <w:rFonts w:ascii="Wingdings" w:hAnsi="Wingdings" w:hint="default"/>
      </w:rPr>
    </w:lvl>
    <w:lvl w:ilvl="3" w:tplc="241A0001" w:tentative="1">
      <w:start w:val="1"/>
      <w:numFmt w:val="bullet"/>
      <w:lvlText w:val=""/>
      <w:lvlJc w:val="left"/>
      <w:pPr>
        <w:ind w:left="2542" w:hanging="360"/>
      </w:pPr>
      <w:rPr>
        <w:rFonts w:ascii="Symbol" w:hAnsi="Symbol" w:hint="default"/>
      </w:rPr>
    </w:lvl>
    <w:lvl w:ilvl="4" w:tplc="241A0003" w:tentative="1">
      <w:start w:val="1"/>
      <w:numFmt w:val="bullet"/>
      <w:lvlText w:val="o"/>
      <w:lvlJc w:val="left"/>
      <w:pPr>
        <w:ind w:left="3262" w:hanging="360"/>
      </w:pPr>
      <w:rPr>
        <w:rFonts w:ascii="Courier New" w:hAnsi="Courier New" w:cs="Courier New" w:hint="default"/>
      </w:rPr>
    </w:lvl>
    <w:lvl w:ilvl="5" w:tplc="241A0005" w:tentative="1">
      <w:start w:val="1"/>
      <w:numFmt w:val="bullet"/>
      <w:lvlText w:val=""/>
      <w:lvlJc w:val="left"/>
      <w:pPr>
        <w:ind w:left="3982" w:hanging="360"/>
      </w:pPr>
      <w:rPr>
        <w:rFonts w:ascii="Wingdings" w:hAnsi="Wingdings" w:hint="default"/>
      </w:rPr>
    </w:lvl>
    <w:lvl w:ilvl="6" w:tplc="241A0001" w:tentative="1">
      <w:start w:val="1"/>
      <w:numFmt w:val="bullet"/>
      <w:lvlText w:val=""/>
      <w:lvlJc w:val="left"/>
      <w:pPr>
        <w:ind w:left="4702" w:hanging="360"/>
      </w:pPr>
      <w:rPr>
        <w:rFonts w:ascii="Symbol" w:hAnsi="Symbol" w:hint="default"/>
      </w:rPr>
    </w:lvl>
    <w:lvl w:ilvl="7" w:tplc="241A0003" w:tentative="1">
      <w:start w:val="1"/>
      <w:numFmt w:val="bullet"/>
      <w:lvlText w:val="o"/>
      <w:lvlJc w:val="left"/>
      <w:pPr>
        <w:ind w:left="5422" w:hanging="360"/>
      </w:pPr>
      <w:rPr>
        <w:rFonts w:ascii="Courier New" w:hAnsi="Courier New" w:cs="Courier New" w:hint="default"/>
      </w:rPr>
    </w:lvl>
    <w:lvl w:ilvl="8" w:tplc="241A0005" w:tentative="1">
      <w:start w:val="1"/>
      <w:numFmt w:val="bullet"/>
      <w:lvlText w:val=""/>
      <w:lvlJc w:val="left"/>
      <w:pPr>
        <w:ind w:left="6142" w:hanging="360"/>
      </w:pPr>
      <w:rPr>
        <w:rFonts w:ascii="Wingdings" w:hAnsi="Wingdings" w:hint="default"/>
      </w:rPr>
    </w:lvl>
  </w:abstractNum>
  <w:abstractNum w:abstractNumId="18" w15:restartNumberingAfterBreak="0">
    <w:nsid w:val="3D5E7B81"/>
    <w:multiLevelType w:val="hybridMultilevel"/>
    <w:tmpl w:val="CE3EAF14"/>
    <w:lvl w:ilvl="0" w:tplc="8DC8B1B8">
      <w:start w:val="5"/>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3D9D78D1"/>
    <w:multiLevelType w:val="hybridMultilevel"/>
    <w:tmpl w:val="85B261F2"/>
    <w:lvl w:ilvl="0" w:tplc="8DC8B1B8">
      <w:start w:val="5"/>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44720C8F"/>
    <w:multiLevelType w:val="hybridMultilevel"/>
    <w:tmpl w:val="12D01DAC"/>
    <w:lvl w:ilvl="0" w:tplc="9174A742">
      <w:start w:val="1"/>
      <w:numFmt w:val="decimal"/>
      <w:lvlText w:val="%1."/>
      <w:lvlJc w:val="left"/>
      <w:pPr>
        <w:ind w:left="382" w:hanging="360"/>
      </w:pPr>
      <w:rPr>
        <w:rFonts w:hint="default"/>
      </w:rPr>
    </w:lvl>
    <w:lvl w:ilvl="1" w:tplc="241A0019" w:tentative="1">
      <w:start w:val="1"/>
      <w:numFmt w:val="lowerLetter"/>
      <w:lvlText w:val="%2."/>
      <w:lvlJc w:val="left"/>
      <w:pPr>
        <w:ind w:left="1102" w:hanging="360"/>
      </w:pPr>
    </w:lvl>
    <w:lvl w:ilvl="2" w:tplc="241A001B" w:tentative="1">
      <w:start w:val="1"/>
      <w:numFmt w:val="lowerRoman"/>
      <w:lvlText w:val="%3."/>
      <w:lvlJc w:val="right"/>
      <w:pPr>
        <w:ind w:left="1822" w:hanging="180"/>
      </w:pPr>
    </w:lvl>
    <w:lvl w:ilvl="3" w:tplc="241A000F" w:tentative="1">
      <w:start w:val="1"/>
      <w:numFmt w:val="decimal"/>
      <w:lvlText w:val="%4."/>
      <w:lvlJc w:val="left"/>
      <w:pPr>
        <w:ind w:left="2542" w:hanging="360"/>
      </w:pPr>
    </w:lvl>
    <w:lvl w:ilvl="4" w:tplc="241A0019" w:tentative="1">
      <w:start w:val="1"/>
      <w:numFmt w:val="lowerLetter"/>
      <w:lvlText w:val="%5."/>
      <w:lvlJc w:val="left"/>
      <w:pPr>
        <w:ind w:left="3262" w:hanging="360"/>
      </w:pPr>
    </w:lvl>
    <w:lvl w:ilvl="5" w:tplc="241A001B" w:tentative="1">
      <w:start w:val="1"/>
      <w:numFmt w:val="lowerRoman"/>
      <w:lvlText w:val="%6."/>
      <w:lvlJc w:val="right"/>
      <w:pPr>
        <w:ind w:left="3982" w:hanging="180"/>
      </w:pPr>
    </w:lvl>
    <w:lvl w:ilvl="6" w:tplc="241A000F" w:tentative="1">
      <w:start w:val="1"/>
      <w:numFmt w:val="decimal"/>
      <w:lvlText w:val="%7."/>
      <w:lvlJc w:val="left"/>
      <w:pPr>
        <w:ind w:left="4702" w:hanging="360"/>
      </w:pPr>
    </w:lvl>
    <w:lvl w:ilvl="7" w:tplc="241A0019" w:tentative="1">
      <w:start w:val="1"/>
      <w:numFmt w:val="lowerLetter"/>
      <w:lvlText w:val="%8."/>
      <w:lvlJc w:val="left"/>
      <w:pPr>
        <w:ind w:left="5422" w:hanging="360"/>
      </w:pPr>
    </w:lvl>
    <w:lvl w:ilvl="8" w:tplc="241A001B" w:tentative="1">
      <w:start w:val="1"/>
      <w:numFmt w:val="lowerRoman"/>
      <w:lvlText w:val="%9."/>
      <w:lvlJc w:val="right"/>
      <w:pPr>
        <w:ind w:left="6142" w:hanging="180"/>
      </w:pPr>
    </w:lvl>
  </w:abstractNum>
  <w:abstractNum w:abstractNumId="21" w15:restartNumberingAfterBreak="0">
    <w:nsid w:val="45120729"/>
    <w:multiLevelType w:val="hybridMultilevel"/>
    <w:tmpl w:val="A2727D34"/>
    <w:lvl w:ilvl="0" w:tplc="8DC8B1B8">
      <w:start w:val="5"/>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49835CDC"/>
    <w:multiLevelType w:val="hybridMultilevel"/>
    <w:tmpl w:val="64769E54"/>
    <w:lvl w:ilvl="0" w:tplc="0409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23" w15:restartNumberingAfterBreak="0">
    <w:nsid w:val="4CA87E9C"/>
    <w:multiLevelType w:val="hybridMultilevel"/>
    <w:tmpl w:val="F9E0A4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676488"/>
    <w:multiLevelType w:val="multilevel"/>
    <w:tmpl w:val="1BC0DF16"/>
    <w:lvl w:ilvl="0">
      <w:start w:val="4"/>
      <w:numFmt w:val="bullet"/>
      <w:lvlText w:val="-"/>
      <w:lvlJc w:val="left"/>
      <w:pPr>
        <w:ind w:left="1440" w:hanging="360"/>
      </w:pPr>
      <w:rPr>
        <w:rFonts w:ascii="Arial" w:eastAsia="Arial" w:hAnsi="Arial" w:cs="Arial"/>
      </w:rPr>
    </w:lvl>
    <w:lvl w:ilvl="1">
      <w:start w:val="1"/>
      <w:numFmt w:val="bullet"/>
      <w:pStyle w:val="Title-sub1"/>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5E3A138D"/>
    <w:multiLevelType w:val="hybridMultilevel"/>
    <w:tmpl w:val="D67A8F76"/>
    <w:lvl w:ilvl="0" w:tplc="8DC8B1B8">
      <w:start w:val="5"/>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65E53ECE"/>
    <w:multiLevelType w:val="hybridMultilevel"/>
    <w:tmpl w:val="E976FB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C673DB"/>
    <w:multiLevelType w:val="hybridMultilevel"/>
    <w:tmpl w:val="E7ECC474"/>
    <w:lvl w:ilvl="0" w:tplc="0409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28" w15:restartNumberingAfterBreak="0">
    <w:nsid w:val="687F185F"/>
    <w:multiLevelType w:val="hybridMultilevel"/>
    <w:tmpl w:val="8342E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8EC711C"/>
    <w:multiLevelType w:val="hybridMultilevel"/>
    <w:tmpl w:val="14320560"/>
    <w:lvl w:ilvl="0" w:tplc="0409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30" w15:restartNumberingAfterBreak="0">
    <w:nsid w:val="6C183474"/>
    <w:multiLevelType w:val="multilevel"/>
    <w:tmpl w:val="28EEBF4A"/>
    <w:lvl w:ilvl="0">
      <w:start w:val="1"/>
      <w:numFmt w:val="bullet"/>
      <w:pStyle w:val="Number1"/>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10528B7"/>
    <w:multiLevelType w:val="hybridMultilevel"/>
    <w:tmpl w:val="5DE6AC74"/>
    <w:lvl w:ilvl="0" w:tplc="EE84FF0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686B85"/>
    <w:multiLevelType w:val="hybridMultilevel"/>
    <w:tmpl w:val="445CEEA8"/>
    <w:lvl w:ilvl="0" w:tplc="0409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33" w15:restartNumberingAfterBreak="0">
    <w:nsid w:val="74704B55"/>
    <w:multiLevelType w:val="hybridMultilevel"/>
    <w:tmpl w:val="378ECC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7C80BF1"/>
    <w:multiLevelType w:val="hybridMultilevel"/>
    <w:tmpl w:val="792884AA"/>
    <w:lvl w:ilvl="0" w:tplc="8DC8B1B8">
      <w:start w:val="5"/>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15:restartNumberingAfterBreak="0">
    <w:nsid w:val="79E16DAF"/>
    <w:multiLevelType w:val="hybridMultilevel"/>
    <w:tmpl w:val="3BC8C8C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6" w15:restartNumberingAfterBreak="0">
    <w:nsid w:val="7A9508EE"/>
    <w:multiLevelType w:val="hybridMultilevel"/>
    <w:tmpl w:val="6DCA8028"/>
    <w:lvl w:ilvl="0" w:tplc="F0BE39F0">
      <w:start w:val="1"/>
      <w:numFmt w:val="decimal"/>
      <w:lvlText w:val="%1)"/>
      <w:lvlJc w:val="left"/>
      <w:pPr>
        <w:ind w:left="1129" w:hanging="4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15"/>
  </w:num>
  <w:num w:numId="2">
    <w:abstractNumId w:val="24"/>
  </w:num>
  <w:num w:numId="3">
    <w:abstractNumId w:val="30"/>
  </w:num>
  <w:num w:numId="4">
    <w:abstractNumId w:val="19"/>
  </w:num>
  <w:num w:numId="5">
    <w:abstractNumId w:val="25"/>
  </w:num>
  <w:num w:numId="6">
    <w:abstractNumId w:val="34"/>
  </w:num>
  <w:num w:numId="7">
    <w:abstractNumId w:val="13"/>
  </w:num>
  <w:num w:numId="8">
    <w:abstractNumId w:val="7"/>
  </w:num>
  <w:num w:numId="9">
    <w:abstractNumId w:val="9"/>
  </w:num>
  <w:num w:numId="10">
    <w:abstractNumId w:val="10"/>
  </w:num>
  <w:num w:numId="11">
    <w:abstractNumId w:val="5"/>
  </w:num>
  <w:num w:numId="12">
    <w:abstractNumId w:val="16"/>
  </w:num>
  <w:num w:numId="13">
    <w:abstractNumId w:val="3"/>
  </w:num>
  <w:num w:numId="14">
    <w:abstractNumId w:val="18"/>
  </w:num>
  <w:num w:numId="15">
    <w:abstractNumId w:val="11"/>
  </w:num>
  <w:num w:numId="16">
    <w:abstractNumId w:val="21"/>
  </w:num>
  <w:num w:numId="17">
    <w:abstractNumId w:val="1"/>
  </w:num>
  <w:num w:numId="18">
    <w:abstractNumId w:val="0"/>
  </w:num>
  <w:num w:numId="19">
    <w:abstractNumId w:val="22"/>
  </w:num>
  <w:num w:numId="20">
    <w:abstractNumId w:val="27"/>
  </w:num>
  <w:num w:numId="21">
    <w:abstractNumId w:val="17"/>
  </w:num>
  <w:num w:numId="22">
    <w:abstractNumId w:val="29"/>
  </w:num>
  <w:num w:numId="23">
    <w:abstractNumId w:val="32"/>
  </w:num>
  <w:num w:numId="24">
    <w:abstractNumId w:val="2"/>
  </w:num>
  <w:num w:numId="25">
    <w:abstractNumId w:val="6"/>
  </w:num>
  <w:num w:numId="26">
    <w:abstractNumId w:val="31"/>
  </w:num>
  <w:num w:numId="27">
    <w:abstractNumId w:val="28"/>
  </w:num>
  <w:num w:numId="28">
    <w:abstractNumId w:val="33"/>
  </w:num>
  <w:num w:numId="29">
    <w:abstractNumId w:val="4"/>
  </w:num>
  <w:num w:numId="30">
    <w:abstractNumId w:val="23"/>
  </w:num>
  <w:num w:numId="31">
    <w:abstractNumId w:val="8"/>
  </w:num>
  <w:num w:numId="32">
    <w:abstractNumId w:val="14"/>
  </w:num>
  <w:num w:numId="33">
    <w:abstractNumId w:val="20"/>
  </w:num>
  <w:num w:numId="34">
    <w:abstractNumId w:val="12"/>
  </w:num>
  <w:num w:numId="35">
    <w:abstractNumId w:val="26"/>
  </w:num>
  <w:num w:numId="36">
    <w:abstractNumId w:val="35"/>
  </w:num>
  <w:num w:numId="37">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hideSpelling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57"/>
    <w:rsid w:val="000000B9"/>
    <w:rsid w:val="0000425F"/>
    <w:rsid w:val="000049D1"/>
    <w:rsid w:val="00010D4D"/>
    <w:rsid w:val="000152FF"/>
    <w:rsid w:val="000261B4"/>
    <w:rsid w:val="00027EAC"/>
    <w:rsid w:val="000302AA"/>
    <w:rsid w:val="00034BB3"/>
    <w:rsid w:val="0003689A"/>
    <w:rsid w:val="00047DDF"/>
    <w:rsid w:val="00050B58"/>
    <w:rsid w:val="00050D8F"/>
    <w:rsid w:val="0005446E"/>
    <w:rsid w:val="000546FC"/>
    <w:rsid w:val="000556D2"/>
    <w:rsid w:val="000565A9"/>
    <w:rsid w:val="00060E2B"/>
    <w:rsid w:val="000648AD"/>
    <w:rsid w:val="00065679"/>
    <w:rsid w:val="0007343A"/>
    <w:rsid w:val="00084AEA"/>
    <w:rsid w:val="0008667D"/>
    <w:rsid w:val="00092462"/>
    <w:rsid w:val="0009327E"/>
    <w:rsid w:val="000952F2"/>
    <w:rsid w:val="000A5A99"/>
    <w:rsid w:val="000B1219"/>
    <w:rsid w:val="000B12A5"/>
    <w:rsid w:val="000B2EB7"/>
    <w:rsid w:val="000B6C63"/>
    <w:rsid w:val="000C4B19"/>
    <w:rsid w:val="000C57F5"/>
    <w:rsid w:val="000C5B71"/>
    <w:rsid w:val="000D04D0"/>
    <w:rsid w:val="000D108C"/>
    <w:rsid w:val="000D10C5"/>
    <w:rsid w:val="000D45E4"/>
    <w:rsid w:val="000D60B8"/>
    <w:rsid w:val="000E0F4A"/>
    <w:rsid w:val="000E14C0"/>
    <w:rsid w:val="000F0ED6"/>
    <w:rsid w:val="000F2128"/>
    <w:rsid w:val="000F34D5"/>
    <w:rsid w:val="000F6A31"/>
    <w:rsid w:val="00106556"/>
    <w:rsid w:val="00106A8F"/>
    <w:rsid w:val="00117716"/>
    <w:rsid w:val="00136E0E"/>
    <w:rsid w:val="0014596A"/>
    <w:rsid w:val="00147ED3"/>
    <w:rsid w:val="00151C2D"/>
    <w:rsid w:val="00151C59"/>
    <w:rsid w:val="00152EAB"/>
    <w:rsid w:val="00153D14"/>
    <w:rsid w:val="0015639A"/>
    <w:rsid w:val="00157295"/>
    <w:rsid w:val="00161704"/>
    <w:rsid w:val="00170D61"/>
    <w:rsid w:val="00177491"/>
    <w:rsid w:val="001805E7"/>
    <w:rsid w:val="00181F00"/>
    <w:rsid w:val="00194AE8"/>
    <w:rsid w:val="001A24A1"/>
    <w:rsid w:val="001A2975"/>
    <w:rsid w:val="001B1059"/>
    <w:rsid w:val="001B24BD"/>
    <w:rsid w:val="001B3A7E"/>
    <w:rsid w:val="001B4361"/>
    <w:rsid w:val="001B503E"/>
    <w:rsid w:val="001B6E42"/>
    <w:rsid w:val="001C6B6E"/>
    <w:rsid w:val="001D2F48"/>
    <w:rsid w:val="001D37EF"/>
    <w:rsid w:val="001E12EF"/>
    <w:rsid w:val="001E297A"/>
    <w:rsid w:val="001F1475"/>
    <w:rsid w:val="001F46EE"/>
    <w:rsid w:val="001F5A13"/>
    <w:rsid w:val="00203E75"/>
    <w:rsid w:val="00205C1A"/>
    <w:rsid w:val="00214A46"/>
    <w:rsid w:val="002165DF"/>
    <w:rsid w:val="00216B78"/>
    <w:rsid w:val="002209C2"/>
    <w:rsid w:val="00227B46"/>
    <w:rsid w:val="00231B0B"/>
    <w:rsid w:val="00232825"/>
    <w:rsid w:val="00234AD8"/>
    <w:rsid w:val="00241C5A"/>
    <w:rsid w:val="00243EB2"/>
    <w:rsid w:val="002508A0"/>
    <w:rsid w:val="00255A85"/>
    <w:rsid w:val="00260CAA"/>
    <w:rsid w:val="00263372"/>
    <w:rsid w:val="00273359"/>
    <w:rsid w:val="00276921"/>
    <w:rsid w:val="002846D3"/>
    <w:rsid w:val="00285097"/>
    <w:rsid w:val="00287771"/>
    <w:rsid w:val="00291223"/>
    <w:rsid w:val="002950DA"/>
    <w:rsid w:val="00297951"/>
    <w:rsid w:val="002A0E39"/>
    <w:rsid w:val="002A7420"/>
    <w:rsid w:val="002A7BB1"/>
    <w:rsid w:val="002B39D9"/>
    <w:rsid w:val="002B4484"/>
    <w:rsid w:val="002B4CC2"/>
    <w:rsid w:val="002B684C"/>
    <w:rsid w:val="002B745D"/>
    <w:rsid w:val="002C0672"/>
    <w:rsid w:val="002C6B6F"/>
    <w:rsid w:val="002C71CE"/>
    <w:rsid w:val="002C7222"/>
    <w:rsid w:val="002C7880"/>
    <w:rsid w:val="002D0846"/>
    <w:rsid w:val="002E0E4F"/>
    <w:rsid w:val="002E26C5"/>
    <w:rsid w:val="002E48F2"/>
    <w:rsid w:val="002E7DDD"/>
    <w:rsid w:val="002E7E81"/>
    <w:rsid w:val="002F21BD"/>
    <w:rsid w:val="00322DB6"/>
    <w:rsid w:val="00326C18"/>
    <w:rsid w:val="00335E83"/>
    <w:rsid w:val="00346310"/>
    <w:rsid w:val="003476E1"/>
    <w:rsid w:val="00356A84"/>
    <w:rsid w:val="00357B11"/>
    <w:rsid w:val="00363BFD"/>
    <w:rsid w:val="00363F10"/>
    <w:rsid w:val="003661B8"/>
    <w:rsid w:val="003704F1"/>
    <w:rsid w:val="003721DF"/>
    <w:rsid w:val="0037276F"/>
    <w:rsid w:val="003749E2"/>
    <w:rsid w:val="00380B66"/>
    <w:rsid w:val="003833A7"/>
    <w:rsid w:val="00384277"/>
    <w:rsid w:val="00394A82"/>
    <w:rsid w:val="00394C4C"/>
    <w:rsid w:val="003A0BDB"/>
    <w:rsid w:val="003A148E"/>
    <w:rsid w:val="003A18B4"/>
    <w:rsid w:val="003A7A90"/>
    <w:rsid w:val="003A7AC6"/>
    <w:rsid w:val="003A7BC5"/>
    <w:rsid w:val="003B0B76"/>
    <w:rsid w:val="003B214D"/>
    <w:rsid w:val="003B3E24"/>
    <w:rsid w:val="003B5C5C"/>
    <w:rsid w:val="003B68D8"/>
    <w:rsid w:val="003C1A4B"/>
    <w:rsid w:val="003C419B"/>
    <w:rsid w:val="003C6B2B"/>
    <w:rsid w:val="003D04A2"/>
    <w:rsid w:val="003E0258"/>
    <w:rsid w:val="003E098D"/>
    <w:rsid w:val="003E2E87"/>
    <w:rsid w:val="003F5B87"/>
    <w:rsid w:val="00402629"/>
    <w:rsid w:val="00404E9E"/>
    <w:rsid w:val="00405430"/>
    <w:rsid w:val="004058A9"/>
    <w:rsid w:val="004156F6"/>
    <w:rsid w:val="00417F64"/>
    <w:rsid w:val="00421FBF"/>
    <w:rsid w:val="00422F9A"/>
    <w:rsid w:val="0043029C"/>
    <w:rsid w:val="00431F44"/>
    <w:rsid w:val="00435EF5"/>
    <w:rsid w:val="00436081"/>
    <w:rsid w:val="00445DF2"/>
    <w:rsid w:val="00455B8C"/>
    <w:rsid w:val="00457018"/>
    <w:rsid w:val="00462A61"/>
    <w:rsid w:val="00465360"/>
    <w:rsid w:val="00465E11"/>
    <w:rsid w:val="00473F1E"/>
    <w:rsid w:val="00485C5B"/>
    <w:rsid w:val="0048739F"/>
    <w:rsid w:val="00490240"/>
    <w:rsid w:val="00490F34"/>
    <w:rsid w:val="0049245C"/>
    <w:rsid w:val="004A6EA0"/>
    <w:rsid w:val="004B633A"/>
    <w:rsid w:val="004B7CF2"/>
    <w:rsid w:val="004C5AB8"/>
    <w:rsid w:val="004C6F8B"/>
    <w:rsid w:val="004C75EF"/>
    <w:rsid w:val="004D0606"/>
    <w:rsid w:val="004D2571"/>
    <w:rsid w:val="004D2D87"/>
    <w:rsid w:val="004D4C47"/>
    <w:rsid w:val="004D58AD"/>
    <w:rsid w:val="004D639F"/>
    <w:rsid w:val="004E107E"/>
    <w:rsid w:val="004E213A"/>
    <w:rsid w:val="004E4E12"/>
    <w:rsid w:val="004E6A0E"/>
    <w:rsid w:val="004F071E"/>
    <w:rsid w:val="004F33E5"/>
    <w:rsid w:val="004F4F62"/>
    <w:rsid w:val="0050117D"/>
    <w:rsid w:val="0050255B"/>
    <w:rsid w:val="00503B30"/>
    <w:rsid w:val="00505BA0"/>
    <w:rsid w:val="00514714"/>
    <w:rsid w:val="0051482C"/>
    <w:rsid w:val="00517463"/>
    <w:rsid w:val="005256E8"/>
    <w:rsid w:val="005271A4"/>
    <w:rsid w:val="005305A8"/>
    <w:rsid w:val="00532FF4"/>
    <w:rsid w:val="00536896"/>
    <w:rsid w:val="00536936"/>
    <w:rsid w:val="005379E3"/>
    <w:rsid w:val="00542568"/>
    <w:rsid w:val="0054679A"/>
    <w:rsid w:val="00553520"/>
    <w:rsid w:val="005550CC"/>
    <w:rsid w:val="0056309F"/>
    <w:rsid w:val="005647AA"/>
    <w:rsid w:val="0056721B"/>
    <w:rsid w:val="005733D0"/>
    <w:rsid w:val="00575277"/>
    <w:rsid w:val="00575DA2"/>
    <w:rsid w:val="00581871"/>
    <w:rsid w:val="00584DE7"/>
    <w:rsid w:val="00587CA8"/>
    <w:rsid w:val="0059317C"/>
    <w:rsid w:val="005A6F39"/>
    <w:rsid w:val="005A7662"/>
    <w:rsid w:val="005B306C"/>
    <w:rsid w:val="005B6DDA"/>
    <w:rsid w:val="005B75ED"/>
    <w:rsid w:val="005B78FB"/>
    <w:rsid w:val="005C3F1D"/>
    <w:rsid w:val="005C4556"/>
    <w:rsid w:val="005D2102"/>
    <w:rsid w:val="005D338C"/>
    <w:rsid w:val="005E1C5F"/>
    <w:rsid w:val="005E38B0"/>
    <w:rsid w:val="005E45D7"/>
    <w:rsid w:val="005E5667"/>
    <w:rsid w:val="005E6F97"/>
    <w:rsid w:val="005F7857"/>
    <w:rsid w:val="00600261"/>
    <w:rsid w:val="00607C88"/>
    <w:rsid w:val="00614A24"/>
    <w:rsid w:val="00615500"/>
    <w:rsid w:val="00624FF6"/>
    <w:rsid w:val="00632128"/>
    <w:rsid w:val="006322AE"/>
    <w:rsid w:val="00640E25"/>
    <w:rsid w:val="00645DCD"/>
    <w:rsid w:val="00647643"/>
    <w:rsid w:val="00647DA5"/>
    <w:rsid w:val="00651FD7"/>
    <w:rsid w:val="00663C15"/>
    <w:rsid w:val="006645D9"/>
    <w:rsid w:val="006650A5"/>
    <w:rsid w:val="00666249"/>
    <w:rsid w:val="00677BE4"/>
    <w:rsid w:val="00682225"/>
    <w:rsid w:val="00691F9C"/>
    <w:rsid w:val="00694A9D"/>
    <w:rsid w:val="006A21C5"/>
    <w:rsid w:val="006A41DB"/>
    <w:rsid w:val="006A6C0B"/>
    <w:rsid w:val="006B49C1"/>
    <w:rsid w:val="006B7AFA"/>
    <w:rsid w:val="006C09EE"/>
    <w:rsid w:val="006C4E82"/>
    <w:rsid w:val="006C5695"/>
    <w:rsid w:val="006C70C7"/>
    <w:rsid w:val="006D112A"/>
    <w:rsid w:val="006D4D02"/>
    <w:rsid w:val="006D742E"/>
    <w:rsid w:val="006D7CFF"/>
    <w:rsid w:val="006E07C9"/>
    <w:rsid w:val="006E35D7"/>
    <w:rsid w:val="006E385C"/>
    <w:rsid w:val="006E6315"/>
    <w:rsid w:val="006E6575"/>
    <w:rsid w:val="006F2521"/>
    <w:rsid w:val="00701D7D"/>
    <w:rsid w:val="00702378"/>
    <w:rsid w:val="0071098F"/>
    <w:rsid w:val="0072712A"/>
    <w:rsid w:val="00731C06"/>
    <w:rsid w:val="0073405F"/>
    <w:rsid w:val="007342B2"/>
    <w:rsid w:val="007356BD"/>
    <w:rsid w:val="00736A2F"/>
    <w:rsid w:val="00742929"/>
    <w:rsid w:val="00742EA7"/>
    <w:rsid w:val="00743B02"/>
    <w:rsid w:val="00745FE4"/>
    <w:rsid w:val="0075114A"/>
    <w:rsid w:val="0075335D"/>
    <w:rsid w:val="00755D90"/>
    <w:rsid w:val="00761305"/>
    <w:rsid w:val="007660D9"/>
    <w:rsid w:val="0077001F"/>
    <w:rsid w:val="0077394A"/>
    <w:rsid w:val="007754BA"/>
    <w:rsid w:val="00775961"/>
    <w:rsid w:val="00780959"/>
    <w:rsid w:val="007826AF"/>
    <w:rsid w:val="00785ADD"/>
    <w:rsid w:val="0078745D"/>
    <w:rsid w:val="0079004F"/>
    <w:rsid w:val="00790251"/>
    <w:rsid w:val="00791A66"/>
    <w:rsid w:val="00791DDD"/>
    <w:rsid w:val="007936FC"/>
    <w:rsid w:val="00793A63"/>
    <w:rsid w:val="007940B5"/>
    <w:rsid w:val="0079488F"/>
    <w:rsid w:val="00797277"/>
    <w:rsid w:val="007A5453"/>
    <w:rsid w:val="007B0167"/>
    <w:rsid w:val="007B2365"/>
    <w:rsid w:val="007B3950"/>
    <w:rsid w:val="007C56D9"/>
    <w:rsid w:val="007C5CDD"/>
    <w:rsid w:val="007C7D61"/>
    <w:rsid w:val="007D15A1"/>
    <w:rsid w:val="007D4836"/>
    <w:rsid w:val="007D7187"/>
    <w:rsid w:val="007E1E1D"/>
    <w:rsid w:val="007F2BC8"/>
    <w:rsid w:val="007F5730"/>
    <w:rsid w:val="007F78C5"/>
    <w:rsid w:val="00807CAD"/>
    <w:rsid w:val="00813B9E"/>
    <w:rsid w:val="008152DF"/>
    <w:rsid w:val="00816915"/>
    <w:rsid w:val="00825919"/>
    <w:rsid w:val="00827252"/>
    <w:rsid w:val="008274D1"/>
    <w:rsid w:val="008275C7"/>
    <w:rsid w:val="00833BB3"/>
    <w:rsid w:val="00840654"/>
    <w:rsid w:val="008428D5"/>
    <w:rsid w:val="00857C01"/>
    <w:rsid w:val="00862142"/>
    <w:rsid w:val="00864389"/>
    <w:rsid w:val="0086626C"/>
    <w:rsid w:val="00867194"/>
    <w:rsid w:val="00880111"/>
    <w:rsid w:val="00880902"/>
    <w:rsid w:val="00894663"/>
    <w:rsid w:val="008963C5"/>
    <w:rsid w:val="00896907"/>
    <w:rsid w:val="00896952"/>
    <w:rsid w:val="008A015E"/>
    <w:rsid w:val="008B104F"/>
    <w:rsid w:val="008B4E5A"/>
    <w:rsid w:val="008B5E78"/>
    <w:rsid w:val="008B7ECF"/>
    <w:rsid w:val="008C2E43"/>
    <w:rsid w:val="008C42B1"/>
    <w:rsid w:val="008C62F9"/>
    <w:rsid w:val="008D04E9"/>
    <w:rsid w:val="008D0E52"/>
    <w:rsid w:val="008D2C2C"/>
    <w:rsid w:val="008D2D45"/>
    <w:rsid w:val="008D74BC"/>
    <w:rsid w:val="008E22F1"/>
    <w:rsid w:val="008E2E53"/>
    <w:rsid w:val="008E7DA7"/>
    <w:rsid w:val="008F0A24"/>
    <w:rsid w:val="008F0C3F"/>
    <w:rsid w:val="008F1601"/>
    <w:rsid w:val="008F1EB3"/>
    <w:rsid w:val="008F262A"/>
    <w:rsid w:val="008F2B43"/>
    <w:rsid w:val="008F34C2"/>
    <w:rsid w:val="008F5AEA"/>
    <w:rsid w:val="008F75F8"/>
    <w:rsid w:val="00902724"/>
    <w:rsid w:val="00904E50"/>
    <w:rsid w:val="00907C2C"/>
    <w:rsid w:val="00923B50"/>
    <w:rsid w:val="009261D4"/>
    <w:rsid w:val="00933286"/>
    <w:rsid w:val="009448F7"/>
    <w:rsid w:val="00947035"/>
    <w:rsid w:val="009503EF"/>
    <w:rsid w:val="00950ED5"/>
    <w:rsid w:val="009567A8"/>
    <w:rsid w:val="009610BE"/>
    <w:rsid w:val="00962FFE"/>
    <w:rsid w:val="00963B23"/>
    <w:rsid w:val="00970725"/>
    <w:rsid w:val="00971D2D"/>
    <w:rsid w:val="00972945"/>
    <w:rsid w:val="00983B4E"/>
    <w:rsid w:val="00984817"/>
    <w:rsid w:val="00985F58"/>
    <w:rsid w:val="009916A6"/>
    <w:rsid w:val="00994D31"/>
    <w:rsid w:val="00996D4E"/>
    <w:rsid w:val="00997A7A"/>
    <w:rsid w:val="009A02EC"/>
    <w:rsid w:val="009A3135"/>
    <w:rsid w:val="009B0A6B"/>
    <w:rsid w:val="009B1026"/>
    <w:rsid w:val="009B6E0F"/>
    <w:rsid w:val="009B7CAF"/>
    <w:rsid w:val="009C0971"/>
    <w:rsid w:val="009C1A5E"/>
    <w:rsid w:val="009C210D"/>
    <w:rsid w:val="009C3B59"/>
    <w:rsid w:val="009C4D6D"/>
    <w:rsid w:val="009C623B"/>
    <w:rsid w:val="009C7404"/>
    <w:rsid w:val="009D2F58"/>
    <w:rsid w:val="009D7903"/>
    <w:rsid w:val="009E3816"/>
    <w:rsid w:val="009F0C77"/>
    <w:rsid w:val="009F1287"/>
    <w:rsid w:val="009F2454"/>
    <w:rsid w:val="009F3D8E"/>
    <w:rsid w:val="00A0103C"/>
    <w:rsid w:val="00A0221E"/>
    <w:rsid w:val="00A056E4"/>
    <w:rsid w:val="00A11746"/>
    <w:rsid w:val="00A20BB0"/>
    <w:rsid w:val="00A32EE4"/>
    <w:rsid w:val="00A37548"/>
    <w:rsid w:val="00A42FC7"/>
    <w:rsid w:val="00A436DE"/>
    <w:rsid w:val="00A46D48"/>
    <w:rsid w:val="00A4707F"/>
    <w:rsid w:val="00A503AF"/>
    <w:rsid w:val="00A51D3B"/>
    <w:rsid w:val="00A53CDE"/>
    <w:rsid w:val="00A63FDF"/>
    <w:rsid w:val="00A744A6"/>
    <w:rsid w:val="00A76092"/>
    <w:rsid w:val="00A76ABE"/>
    <w:rsid w:val="00A8741E"/>
    <w:rsid w:val="00A877FC"/>
    <w:rsid w:val="00A903EB"/>
    <w:rsid w:val="00A9389D"/>
    <w:rsid w:val="00AA38B3"/>
    <w:rsid w:val="00AA5ECA"/>
    <w:rsid w:val="00AA79FB"/>
    <w:rsid w:val="00AA7F15"/>
    <w:rsid w:val="00AB0D4F"/>
    <w:rsid w:val="00AB112F"/>
    <w:rsid w:val="00AB2CD5"/>
    <w:rsid w:val="00AB2D8C"/>
    <w:rsid w:val="00AB363B"/>
    <w:rsid w:val="00AB3B52"/>
    <w:rsid w:val="00AB6347"/>
    <w:rsid w:val="00AC0F48"/>
    <w:rsid w:val="00AC130B"/>
    <w:rsid w:val="00AC199B"/>
    <w:rsid w:val="00AC29A6"/>
    <w:rsid w:val="00AC653D"/>
    <w:rsid w:val="00AE5722"/>
    <w:rsid w:val="00AE59C3"/>
    <w:rsid w:val="00AE5DC2"/>
    <w:rsid w:val="00AF068C"/>
    <w:rsid w:val="00AF14FB"/>
    <w:rsid w:val="00AF6DE4"/>
    <w:rsid w:val="00B00496"/>
    <w:rsid w:val="00B00B00"/>
    <w:rsid w:val="00B024C4"/>
    <w:rsid w:val="00B02DA1"/>
    <w:rsid w:val="00B03021"/>
    <w:rsid w:val="00B05C40"/>
    <w:rsid w:val="00B07F4E"/>
    <w:rsid w:val="00B114BA"/>
    <w:rsid w:val="00B12163"/>
    <w:rsid w:val="00B145AE"/>
    <w:rsid w:val="00B14CED"/>
    <w:rsid w:val="00B15F80"/>
    <w:rsid w:val="00B251D2"/>
    <w:rsid w:val="00B25A96"/>
    <w:rsid w:val="00B25EAD"/>
    <w:rsid w:val="00B35FA8"/>
    <w:rsid w:val="00B36FE8"/>
    <w:rsid w:val="00B370E8"/>
    <w:rsid w:val="00B46AF3"/>
    <w:rsid w:val="00B4730B"/>
    <w:rsid w:val="00B515DA"/>
    <w:rsid w:val="00B51F9A"/>
    <w:rsid w:val="00B555A6"/>
    <w:rsid w:val="00B57599"/>
    <w:rsid w:val="00B66948"/>
    <w:rsid w:val="00B72080"/>
    <w:rsid w:val="00B72D75"/>
    <w:rsid w:val="00B7466B"/>
    <w:rsid w:val="00B7466C"/>
    <w:rsid w:val="00B848E4"/>
    <w:rsid w:val="00B941C0"/>
    <w:rsid w:val="00BB593E"/>
    <w:rsid w:val="00BB64B0"/>
    <w:rsid w:val="00BB6C96"/>
    <w:rsid w:val="00BC3895"/>
    <w:rsid w:val="00BC4691"/>
    <w:rsid w:val="00BD165D"/>
    <w:rsid w:val="00BD1C8B"/>
    <w:rsid w:val="00BE023E"/>
    <w:rsid w:val="00BE2246"/>
    <w:rsid w:val="00BE26E4"/>
    <w:rsid w:val="00BF181F"/>
    <w:rsid w:val="00BF1E6B"/>
    <w:rsid w:val="00BF35E4"/>
    <w:rsid w:val="00BF5C56"/>
    <w:rsid w:val="00C01D1F"/>
    <w:rsid w:val="00C045BC"/>
    <w:rsid w:val="00C0525A"/>
    <w:rsid w:val="00C127FC"/>
    <w:rsid w:val="00C1603B"/>
    <w:rsid w:val="00C167E5"/>
    <w:rsid w:val="00C2300B"/>
    <w:rsid w:val="00C306BA"/>
    <w:rsid w:val="00C33637"/>
    <w:rsid w:val="00C34362"/>
    <w:rsid w:val="00C34B59"/>
    <w:rsid w:val="00C406CE"/>
    <w:rsid w:val="00C40745"/>
    <w:rsid w:val="00C54303"/>
    <w:rsid w:val="00C57260"/>
    <w:rsid w:val="00C6373E"/>
    <w:rsid w:val="00C64954"/>
    <w:rsid w:val="00C67CD1"/>
    <w:rsid w:val="00C7598E"/>
    <w:rsid w:val="00C77916"/>
    <w:rsid w:val="00C8375C"/>
    <w:rsid w:val="00C84EAB"/>
    <w:rsid w:val="00C92D07"/>
    <w:rsid w:val="00C9344E"/>
    <w:rsid w:val="00C938B3"/>
    <w:rsid w:val="00C97B8A"/>
    <w:rsid w:val="00CA1B9D"/>
    <w:rsid w:val="00CA3904"/>
    <w:rsid w:val="00CB0C31"/>
    <w:rsid w:val="00CB3CA7"/>
    <w:rsid w:val="00CB6534"/>
    <w:rsid w:val="00CB75D6"/>
    <w:rsid w:val="00CC105E"/>
    <w:rsid w:val="00CC375E"/>
    <w:rsid w:val="00CC483F"/>
    <w:rsid w:val="00CD35BD"/>
    <w:rsid w:val="00CD61EC"/>
    <w:rsid w:val="00CF005B"/>
    <w:rsid w:val="00CF0CA0"/>
    <w:rsid w:val="00CF16FD"/>
    <w:rsid w:val="00CF31CF"/>
    <w:rsid w:val="00CF3DA2"/>
    <w:rsid w:val="00CF6264"/>
    <w:rsid w:val="00CF74AE"/>
    <w:rsid w:val="00CF7847"/>
    <w:rsid w:val="00D00B77"/>
    <w:rsid w:val="00D04CEC"/>
    <w:rsid w:val="00D05577"/>
    <w:rsid w:val="00D065B6"/>
    <w:rsid w:val="00D10DFB"/>
    <w:rsid w:val="00D118F5"/>
    <w:rsid w:val="00D17B4D"/>
    <w:rsid w:val="00D20D76"/>
    <w:rsid w:val="00D22092"/>
    <w:rsid w:val="00D2396D"/>
    <w:rsid w:val="00D2564C"/>
    <w:rsid w:val="00D26A7A"/>
    <w:rsid w:val="00D27A62"/>
    <w:rsid w:val="00D32413"/>
    <w:rsid w:val="00D46C4B"/>
    <w:rsid w:val="00D55A01"/>
    <w:rsid w:val="00D55FE8"/>
    <w:rsid w:val="00D80305"/>
    <w:rsid w:val="00D955AB"/>
    <w:rsid w:val="00DA0CB2"/>
    <w:rsid w:val="00DB60C9"/>
    <w:rsid w:val="00DB6F3E"/>
    <w:rsid w:val="00DC351E"/>
    <w:rsid w:val="00DC7382"/>
    <w:rsid w:val="00DD0A28"/>
    <w:rsid w:val="00DD314A"/>
    <w:rsid w:val="00DD7B3F"/>
    <w:rsid w:val="00DE4C06"/>
    <w:rsid w:val="00DE5185"/>
    <w:rsid w:val="00DF0664"/>
    <w:rsid w:val="00DF2C57"/>
    <w:rsid w:val="00DF4791"/>
    <w:rsid w:val="00DF53A9"/>
    <w:rsid w:val="00DF77B7"/>
    <w:rsid w:val="00E0104E"/>
    <w:rsid w:val="00E0152E"/>
    <w:rsid w:val="00E01864"/>
    <w:rsid w:val="00E20FCC"/>
    <w:rsid w:val="00E22326"/>
    <w:rsid w:val="00E25716"/>
    <w:rsid w:val="00E34800"/>
    <w:rsid w:val="00E371B2"/>
    <w:rsid w:val="00E448E6"/>
    <w:rsid w:val="00E5719A"/>
    <w:rsid w:val="00E57DF1"/>
    <w:rsid w:val="00E6081D"/>
    <w:rsid w:val="00E6225D"/>
    <w:rsid w:val="00E6541D"/>
    <w:rsid w:val="00E80394"/>
    <w:rsid w:val="00E82D48"/>
    <w:rsid w:val="00E86D21"/>
    <w:rsid w:val="00E9012A"/>
    <w:rsid w:val="00E97AF7"/>
    <w:rsid w:val="00E97E19"/>
    <w:rsid w:val="00EA20B7"/>
    <w:rsid w:val="00EA5C04"/>
    <w:rsid w:val="00EB4D84"/>
    <w:rsid w:val="00EB7D0E"/>
    <w:rsid w:val="00EC58A9"/>
    <w:rsid w:val="00ED068D"/>
    <w:rsid w:val="00ED0CAD"/>
    <w:rsid w:val="00ED3D2F"/>
    <w:rsid w:val="00EE280B"/>
    <w:rsid w:val="00EE2AB1"/>
    <w:rsid w:val="00EE34AB"/>
    <w:rsid w:val="00EE3DEC"/>
    <w:rsid w:val="00EE48C0"/>
    <w:rsid w:val="00EE5D09"/>
    <w:rsid w:val="00EF2804"/>
    <w:rsid w:val="00EF7204"/>
    <w:rsid w:val="00EF7589"/>
    <w:rsid w:val="00F01576"/>
    <w:rsid w:val="00F03182"/>
    <w:rsid w:val="00F066F5"/>
    <w:rsid w:val="00F17BC4"/>
    <w:rsid w:val="00F2068A"/>
    <w:rsid w:val="00F206A7"/>
    <w:rsid w:val="00F23E8E"/>
    <w:rsid w:val="00F2420C"/>
    <w:rsid w:val="00F25A7A"/>
    <w:rsid w:val="00F25D91"/>
    <w:rsid w:val="00F27D27"/>
    <w:rsid w:val="00F30C48"/>
    <w:rsid w:val="00F346B6"/>
    <w:rsid w:val="00F36061"/>
    <w:rsid w:val="00F3661C"/>
    <w:rsid w:val="00F47B80"/>
    <w:rsid w:val="00F51C87"/>
    <w:rsid w:val="00F542F7"/>
    <w:rsid w:val="00F54643"/>
    <w:rsid w:val="00F56B24"/>
    <w:rsid w:val="00F6173E"/>
    <w:rsid w:val="00F62E33"/>
    <w:rsid w:val="00F63EB3"/>
    <w:rsid w:val="00F64FB5"/>
    <w:rsid w:val="00F67EE4"/>
    <w:rsid w:val="00F70836"/>
    <w:rsid w:val="00F70D22"/>
    <w:rsid w:val="00F74804"/>
    <w:rsid w:val="00F762DE"/>
    <w:rsid w:val="00F76750"/>
    <w:rsid w:val="00F829A4"/>
    <w:rsid w:val="00F8339B"/>
    <w:rsid w:val="00F9414C"/>
    <w:rsid w:val="00F953D1"/>
    <w:rsid w:val="00F95475"/>
    <w:rsid w:val="00F97104"/>
    <w:rsid w:val="00FA171F"/>
    <w:rsid w:val="00FB2346"/>
    <w:rsid w:val="00FB2FFA"/>
    <w:rsid w:val="00FB75C5"/>
    <w:rsid w:val="00FC4C10"/>
    <w:rsid w:val="00FC5266"/>
    <w:rsid w:val="00FD14A5"/>
    <w:rsid w:val="00FD26F4"/>
    <w:rsid w:val="00FD583B"/>
    <w:rsid w:val="00FE0AA8"/>
    <w:rsid w:val="00FE3F40"/>
    <w:rsid w:val="00FE6308"/>
    <w:rsid w:val="00FE687B"/>
    <w:rsid w:val="00FF4A74"/>
    <w:rsid w:val="00FF5C15"/>
    <w:rsid w:val="00FF6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CF9D0F"/>
  <w15:docId w15:val="{0995161B-7A98-4E0A-9DCB-82DCDCB95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sr-Cyrl-C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7"/>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9"/>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7"/>
    <w:lsdException w:name="Medium Shading 1 Accent 5" w:uiPriority="63"/>
    <w:lsdException w:name="Medium Shading 2 Accent 5" w:uiPriority="69"/>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0330"/>
  </w:style>
  <w:style w:type="paragraph" w:styleId="Heading1">
    <w:name w:val="heading 1"/>
    <w:basedOn w:val="Normal"/>
    <w:next w:val="Normal"/>
    <w:link w:val="Heading1Char"/>
    <w:uiPriority w:val="9"/>
    <w:qFormat/>
    <w:rsid w:val="00F01259"/>
    <w:pPr>
      <w:keepNext/>
      <w:keepLines/>
      <w:spacing w:before="480" w:after="0"/>
      <w:outlineLvl w:val="0"/>
    </w:pPr>
    <w:rPr>
      <w:rFonts w:ascii="Cambria" w:eastAsia="MS Gothic" w:hAnsi="Cambria"/>
      <w:b/>
      <w:bCs/>
      <w:color w:val="365F91"/>
      <w:sz w:val="28"/>
      <w:szCs w:val="28"/>
    </w:rPr>
  </w:style>
  <w:style w:type="paragraph" w:styleId="Heading2">
    <w:name w:val="heading 2"/>
    <w:basedOn w:val="Normal"/>
    <w:next w:val="Normal"/>
    <w:link w:val="Heading2Char"/>
    <w:uiPriority w:val="9"/>
    <w:qFormat/>
    <w:rsid w:val="00AF6F8A"/>
    <w:pPr>
      <w:keepNext/>
      <w:keepLines/>
      <w:spacing w:before="200" w:after="0"/>
      <w:outlineLvl w:val="1"/>
    </w:pPr>
    <w:rPr>
      <w:rFonts w:ascii="Cambria" w:eastAsia="MS Gothic" w:hAnsi="Cambria"/>
      <w:b/>
      <w:bCs/>
      <w:color w:val="4F81BD"/>
      <w:sz w:val="26"/>
      <w:szCs w:val="26"/>
    </w:rPr>
  </w:style>
  <w:style w:type="paragraph" w:styleId="Heading3">
    <w:name w:val="heading 3"/>
    <w:basedOn w:val="Normal"/>
    <w:next w:val="Normal"/>
    <w:link w:val="Heading3Char"/>
    <w:uiPriority w:val="9"/>
    <w:qFormat/>
    <w:rsid w:val="00F01259"/>
    <w:pPr>
      <w:keepNext/>
      <w:keepLines/>
      <w:spacing w:before="20" w:after="0" w:line="240" w:lineRule="auto"/>
      <w:ind w:left="720" w:hanging="720"/>
      <w:outlineLvl w:val="2"/>
    </w:pPr>
    <w:rPr>
      <w:rFonts w:ascii="Cambria" w:eastAsia="MS Gothic" w:hAnsi="Cambria"/>
      <w:bCs/>
      <w:color w:val="1F497D"/>
      <w:spacing w:val="14"/>
      <w:sz w:val="24"/>
      <w:lang w:val="en-GB"/>
    </w:rPr>
  </w:style>
  <w:style w:type="paragraph" w:styleId="Heading4">
    <w:name w:val="heading 4"/>
    <w:basedOn w:val="Normal"/>
    <w:next w:val="Normal"/>
    <w:link w:val="Heading4Char"/>
    <w:uiPriority w:val="9"/>
    <w:qFormat/>
    <w:rsid w:val="00F01259"/>
    <w:pPr>
      <w:keepNext/>
      <w:keepLines/>
      <w:spacing w:before="200" w:after="0" w:line="274" w:lineRule="auto"/>
      <w:ind w:left="864" w:hanging="864"/>
      <w:outlineLvl w:val="3"/>
    </w:pPr>
    <w:rPr>
      <w:rFonts w:eastAsia="MS Gothic"/>
      <w:b/>
      <w:bCs/>
      <w:i/>
      <w:iCs/>
      <w:color w:val="000000"/>
      <w:sz w:val="24"/>
      <w:lang w:val="en-GB"/>
    </w:rPr>
  </w:style>
  <w:style w:type="paragraph" w:styleId="Heading5">
    <w:name w:val="heading 5"/>
    <w:basedOn w:val="Normal"/>
    <w:next w:val="Normal"/>
    <w:link w:val="Heading5Char"/>
    <w:uiPriority w:val="9"/>
    <w:qFormat/>
    <w:rsid w:val="00F01259"/>
    <w:pPr>
      <w:keepNext/>
      <w:keepLines/>
      <w:spacing w:before="200" w:after="0" w:line="274" w:lineRule="auto"/>
      <w:ind w:left="1008" w:hanging="1008"/>
      <w:outlineLvl w:val="4"/>
    </w:pPr>
    <w:rPr>
      <w:rFonts w:ascii="Cambria" w:eastAsia="MS Gothic" w:hAnsi="Cambria"/>
      <w:color w:val="000000"/>
      <w:lang w:val="en-GB"/>
    </w:rPr>
  </w:style>
  <w:style w:type="paragraph" w:styleId="Heading6">
    <w:name w:val="heading 6"/>
    <w:basedOn w:val="Normal"/>
    <w:next w:val="Normal"/>
    <w:link w:val="Heading6Char"/>
    <w:uiPriority w:val="9"/>
    <w:qFormat/>
    <w:rsid w:val="00F01259"/>
    <w:pPr>
      <w:keepNext/>
      <w:keepLines/>
      <w:spacing w:before="200" w:after="0" w:line="274" w:lineRule="auto"/>
      <w:ind w:left="1152" w:hanging="1152"/>
      <w:outlineLvl w:val="5"/>
    </w:pPr>
    <w:rPr>
      <w:rFonts w:ascii="Cambria" w:eastAsia="MS Gothic" w:hAnsi="Cambria"/>
      <w:iCs/>
      <w:color w:val="4F81BD"/>
      <w:lang w:val="en-GB"/>
    </w:rPr>
  </w:style>
  <w:style w:type="paragraph" w:styleId="Heading7">
    <w:name w:val="heading 7"/>
    <w:basedOn w:val="Normal"/>
    <w:next w:val="Normal"/>
    <w:link w:val="Heading7Char"/>
    <w:uiPriority w:val="9"/>
    <w:qFormat/>
    <w:rsid w:val="00F01259"/>
    <w:pPr>
      <w:keepNext/>
      <w:keepLines/>
      <w:spacing w:before="200" w:after="0" w:line="274" w:lineRule="auto"/>
      <w:ind w:left="1296" w:hanging="1296"/>
      <w:outlineLvl w:val="6"/>
    </w:pPr>
    <w:rPr>
      <w:rFonts w:ascii="Cambria" w:eastAsia="MS Gothic" w:hAnsi="Cambria"/>
      <w:i/>
      <w:iCs/>
      <w:color w:val="000000"/>
      <w:lang w:val="en-GB"/>
    </w:rPr>
  </w:style>
  <w:style w:type="paragraph" w:styleId="Heading8">
    <w:name w:val="heading 8"/>
    <w:basedOn w:val="Normal"/>
    <w:next w:val="Normal"/>
    <w:link w:val="Heading8Char"/>
    <w:uiPriority w:val="9"/>
    <w:qFormat/>
    <w:rsid w:val="00F01259"/>
    <w:pPr>
      <w:keepNext/>
      <w:keepLines/>
      <w:spacing w:before="200" w:after="0" w:line="274" w:lineRule="auto"/>
      <w:ind w:left="1440" w:hanging="1440"/>
      <w:outlineLvl w:val="7"/>
    </w:pPr>
    <w:rPr>
      <w:rFonts w:ascii="Cambria" w:eastAsia="MS Gothic" w:hAnsi="Cambria"/>
      <w:color w:val="000000"/>
      <w:sz w:val="20"/>
      <w:szCs w:val="20"/>
      <w:lang w:val="en-GB"/>
    </w:rPr>
  </w:style>
  <w:style w:type="paragraph" w:styleId="Heading9">
    <w:name w:val="heading 9"/>
    <w:basedOn w:val="Normal"/>
    <w:next w:val="Normal"/>
    <w:link w:val="Heading9Char"/>
    <w:uiPriority w:val="9"/>
    <w:qFormat/>
    <w:rsid w:val="00F01259"/>
    <w:pPr>
      <w:keepNext/>
      <w:keepLines/>
      <w:spacing w:before="200" w:after="0" w:line="274" w:lineRule="auto"/>
      <w:ind w:left="1584" w:hanging="1584"/>
      <w:outlineLvl w:val="8"/>
    </w:pPr>
    <w:rPr>
      <w:rFonts w:ascii="Cambria" w:eastAsia="MS Gothic" w:hAnsi="Cambria"/>
      <w:i/>
      <w:iCs/>
      <w:color w:val="00000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01259"/>
    <w:pPr>
      <w:spacing w:after="120" w:line="240" w:lineRule="auto"/>
      <w:contextualSpacing/>
    </w:pPr>
    <w:rPr>
      <w:rFonts w:ascii="Cambria" w:eastAsia="MS Gothic" w:hAnsi="Cambria"/>
      <w:color w:val="1F497D"/>
      <w:spacing w:val="30"/>
      <w:kern w:val="28"/>
      <w:sz w:val="96"/>
      <w:szCs w:val="52"/>
      <w:lang w:val="en-GB"/>
    </w:rPr>
  </w:style>
  <w:style w:type="character" w:customStyle="1" w:styleId="Heading1Char">
    <w:name w:val="Heading 1 Char"/>
    <w:link w:val="Heading1"/>
    <w:uiPriority w:val="9"/>
    <w:rsid w:val="00F01259"/>
    <w:rPr>
      <w:rFonts w:ascii="Cambria" w:eastAsia="MS Gothic" w:hAnsi="Cambria" w:cs="Times New Roman"/>
      <w:b/>
      <w:bCs/>
      <w:noProof/>
      <w:color w:val="365F91"/>
      <w:sz w:val="28"/>
      <w:szCs w:val="28"/>
      <w:lang w:val="en-US"/>
    </w:rPr>
  </w:style>
  <w:style w:type="character" w:customStyle="1" w:styleId="Heading2Char">
    <w:name w:val="Heading 2 Char"/>
    <w:link w:val="Heading2"/>
    <w:uiPriority w:val="9"/>
    <w:rsid w:val="00AF6F8A"/>
    <w:rPr>
      <w:rFonts w:ascii="Cambria" w:eastAsia="MS Gothic" w:hAnsi="Cambria" w:cs="Times New Roman"/>
      <w:b/>
      <w:bCs/>
      <w:color w:val="4F81BD"/>
      <w:sz w:val="26"/>
      <w:szCs w:val="26"/>
      <w:lang w:val="en-US"/>
    </w:rPr>
  </w:style>
  <w:style w:type="character" w:customStyle="1" w:styleId="Heading3Char">
    <w:name w:val="Heading 3 Char"/>
    <w:link w:val="Heading3"/>
    <w:uiPriority w:val="9"/>
    <w:rsid w:val="00F01259"/>
    <w:rPr>
      <w:rFonts w:ascii="Cambria" w:eastAsia="MS Gothic" w:hAnsi="Cambria" w:cs="Times New Roman"/>
      <w:bCs/>
      <w:color w:val="1F497D"/>
      <w:spacing w:val="14"/>
      <w:sz w:val="24"/>
      <w:lang w:val="en-GB"/>
    </w:rPr>
  </w:style>
  <w:style w:type="character" w:customStyle="1" w:styleId="Heading4Char">
    <w:name w:val="Heading 4 Char"/>
    <w:link w:val="Heading4"/>
    <w:uiPriority w:val="9"/>
    <w:semiHidden/>
    <w:rsid w:val="00F01259"/>
    <w:rPr>
      <w:rFonts w:eastAsia="MS Gothic" w:cs="Times New Roman"/>
      <w:b/>
      <w:bCs/>
      <w:i/>
      <w:iCs/>
      <w:color w:val="000000"/>
      <w:sz w:val="24"/>
      <w:lang w:val="en-GB"/>
    </w:rPr>
  </w:style>
  <w:style w:type="character" w:customStyle="1" w:styleId="Heading5Char">
    <w:name w:val="Heading 5 Char"/>
    <w:link w:val="Heading5"/>
    <w:uiPriority w:val="9"/>
    <w:semiHidden/>
    <w:rsid w:val="00F01259"/>
    <w:rPr>
      <w:rFonts w:ascii="Cambria" w:eastAsia="MS Gothic" w:hAnsi="Cambria" w:cs="Times New Roman"/>
      <w:color w:val="000000"/>
      <w:lang w:val="en-GB"/>
    </w:rPr>
  </w:style>
  <w:style w:type="character" w:customStyle="1" w:styleId="Heading6Char">
    <w:name w:val="Heading 6 Char"/>
    <w:link w:val="Heading6"/>
    <w:uiPriority w:val="9"/>
    <w:semiHidden/>
    <w:rsid w:val="00F01259"/>
    <w:rPr>
      <w:rFonts w:ascii="Cambria" w:eastAsia="MS Gothic" w:hAnsi="Cambria" w:cs="Times New Roman"/>
      <w:iCs/>
      <w:color w:val="4F81BD"/>
      <w:lang w:val="en-GB"/>
    </w:rPr>
  </w:style>
  <w:style w:type="character" w:customStyle="1" w:styleId="Heading7Char">
    <w:name w:val="Heading 7 Char"/>
    <w:link w:val="Heading7"/>
    <w:uiPriority w:val="9"/>
    <w:semiHidden/>
    <w:rsid w:val="00F01259"/>
    <w:rPr>
      <w:rFonts w:ascii="Cambria" w:eastAsia="MS Gothic" w:hAnsi="Cambria" w:cs="Times New Roman"/>
      <w:i/>
      <w:iCs/>
      <w:color w:val="000000"/>
      <w:lang w:val="en-GB"/>
    </w:rPr>
  </w:style>
  <w:style w:type="character" w:customStyle="1" w:styleId="Heading8Char">
    <w:name w:val="Heading 8 Char"/>
    <w:link w:val="Heading8"/>
    <w:uiPriority w:val="9"/>
    <w:semiHidden/>
    <w:rsid w:val="00F01259"/>
    <w:rPr>
      <w:rFonts w:ascii="Cambria" w:eastAsia="MS Gothic" w:hAnsi="Cambria" w:cs="Times New Roman"/>
      <w:color w:val="000000"/>
      <w:sz w:val="20"/>
      <w:szCs w:val="20"/>
      <w:lang w:val="en-GB"/>
    </w:rPr>
  </w:style>
  <w:style w:type="character" w:customStyle="1" w:styleId="Heading9Char">
    <w:name w:val="Heading 9 Char"/>
    <w:link w:val="Heading9"/>
    <w:uiPriority w:val="9"/>
    <w:semiHidden/>
    <w:rsid w:val="00F01259"/>
    <w:rPr>
      <w:rFonts w:ascii="Cambria" w:eastAsia="MS Gothic" w:hAnsi="Cambria" w:cs="Times New Roman"/>
      <w:i/>
      <w:iCs/>
      <w:color w:val="000000"/>
      <w:sz w:val="20"/>
      <w:szCs w:val="20"/>
      <w:lang w:val="en-GB"/>
    </w:rPr>
  </w:style>
  <w:style w:type="character" w:customStyle="1" w:styleId="expand">
    <w:name w:val="expand"/>
    <w:basedOn w:val="DefaultParagraphFont"/>
    <w:rsid w:val="00215B28"/>
  </w:style>
  <w:style w:type="paragraph" w:customStyle="1" w:styleId="ColorfulList-Accent11">
    <w:name w:val="Colorful List - Accent 11"/>
    <w:basedOn w:val="Normal"/>
    <w:link w:val="ColorfulList-Accent1Char"/>
    <w:uiPriority w:val="34"/>
    <w:qFormat/>
    <w:rsid w:val="00215B28"/>
    <w:pPr>
      <w:ind w:left="720"/>
      <w:contextualSpacing/>
    </w:pPr>
    <w:rPr>
      <w:sz w:val="20"/>
      <w:szCs w:val="20"/>
      <w:lang w:eastAsia="x-none"/>
    </w:rPr>
  </w:style>
  <w:style w:type="paragraph" w:styleId="FootnoteText">
    <w:name w:val="footnote text"/>
    <w:aliases w:val="Footnotes,Footnote Text Char Char Char,Footnote Text Char Char,single space Char,ft Char,single space,ft,Footnote Text Char Char Char Char Char Char Char Char,Footnote Text Char Char Char Char1 Char,f,FOOTNOTES,fn,Fußnotentext Char,ADB,F1"/>
    <w:basedOn w:val="Normal"/>
    <w:link w:val="FootnoteTextChar"/>
    <w:uiPriority w:val="99"/>
    <w:unhideWhenUsed/>
    <w:qFormat/>
    <w:rsid w:val="009669D0"/>
    <w:pPr>
      <w:spacing w:after="0" w:line="240" w:lineRule="auto"/>
    </w:pPr>
    <w:rPr>
      <w:sz w:val="20"/>
      <w:szCs w:val="20"/>
    </w:rPr>
  </w:style>
  <w:style w:type="character" w:customStyle="1" w:styleId="FootnoteTextChar">
    <w:name w:val="Footnote Text Char"/>
    <w:aliases w:val="Footnotes Char,Footnote Text Char Char Char Char,Footnote Text Char Char Char1,single space Char Char,ft Char Char,single space Char1,ft Char1,Footnote Text Char Char Char Char Char Char Char Char Char,f Char,FOOTNOTES Char,fn Char"/>
    <w:link w:val="FootnoteText"/>
    <w:uiPriority w:val="99"/>
    <w:qFormat/>
    <w:rsid w:val="009669D0"/>
    <w:rPr>
      <w:noProof/>
      <w:sz w:val="20"/>
      <w:szCs w:val="20"/>
      <w:lang w:val="en-US"/>
    </w:rPr>
  </w:style>
  <w:style w:type="character" w:styleId="FootnoteReference">
    <w:name w:val="footnote reference"/>
    <w:aliases w:val="Footnote symbol,Footnote reference number,note TESI,ftref,BVI fnr,Char Char Char Char Carattere Char,Char Char Car Car Char Char Char Char Carattere Char,Char Char Char Char Char Carattere Char, BVI fnr, Car1,Car1,ftref Char,16 Point"/>
    <w:link w:val="BVIfnrCharCar1CarChar"/>
    <w:uiPriority w:val="99"/>
    <w:unhideWhenUsed/>
    <w:qFormat/>
    <w:rsid w:val="009669D0"/>
    <w:rPr>
      <w:vertAlign w:val="superscript"/>
    </w:rPr>
  </w:style>
  <w:style w:type="paragraph" w:customStyle="1" w:styleId="Default">
    <w:name w:val="Default"/>
    <w:rsid w:val="00543E9E"/>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AF6F8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F6F8A"/>
    <w:rPr>
      <w:rFonts w:ascii="Tahoma" w:hAnsi="Tahoma" w:cs="Tahoma"/>
      <w:noProof/>
      <w:sz w:val="16"/>
      <w:szCs w:val="16"/>
      <w:lang w:val="en-US"/>
    </w:rPr>
  </w:style>
  <w:style w:type="paragraph" w:styleId="CommentText">
    <w:name w:val="annotation text"/>
    <w:aliases w:val="Char2"/>
    <w:basedOn w:val="Normal"/>
    <w:link w:val="CommentTextChar"/>
    <w:uiPriority w:val="99"/>
    <w:unhideWhenUsed/>
    <w:qFormat/>
    <w:rsid w:val="003F148B"/>
    <w:pPr>
      <w:spacing w:line="240" w:lineRule="auto"/>
    </w:pPr>
    <w:rPr>
      <w:sz w:val="20"/>
      <w:szCs w:val="20"/>
    </w:rPr>
  </w:style>
  <w:style w:type="character" w:customStyle="1" w:styleId="CommentTextChar">
    <w:name w:val="Comment Text Char"/>
    <w:aliases w:val="Char2 Char"/>
    <w:link w:val="CommentText"/>
    <w:uiPriority w:val="99"/>
    <w:qFormat/>
    <w:rsid w:val="003F148B"/>
    <w:rPr>
      <w:noProof/>
      <w:sz w:val="20"/>
      <w:szCs w:val="20"/>
      <w:lang w:val="en-US"/>
    </w:rPr>
  </w:style>
  <w:style w:type="character" w:styleId="CommentReference">
    <w:name w:val="annotation reference"/>
    <w:uiPriority w:val="99"/>
    <w:semiHidden/>
    <w:unhideWhenUsed/>
    <w:qFormat/>
    <w:rsid w:val="003F148B"/>
    <w:rPr>
      <w:sz w:val="16"/>
      <w:szCs w:val="16"/>
    </w:rPr>
  </w:style>
  <w:style w:type="character" w:customStyle="1" w:styleId="TitleChar">
    <w:name w:val="Title Char"/>
    <w:link w:val="Title"/>
    <w:uiPriority w:val="10"/>
    <w:rsid w:val="00F01259"/>
    <w:rPr>
      <w:rFonts w:ascii="Cambria" w:eastAsia="MS Gothic" w:hAnsi="Cambria" w:cs="Times New Roman"/>
      <w:color w:val="1F497D"/>
      <w:spacing w:val="30"/>
      <w:kern w:val="28"/>
      <w:sz w:val="96"/>
      <w:szCs w:val="52"/>
      <w:lang w:val="en-GB"/>
    </w:rPr>
  </w:style>
  <w:style w:type="paragraph" w:styleId="ListNumber">
    <w:name w:val="List Number"/>
    <w:basedOn w:val="List"/>
    <w:uiPriority w:val="99"/>
    <w:unhideWhenUsed/>
    <w:rsid w:val="00F01259"/>
    <w:pPr>
      <w:numPr>
        <w:numId w:val="1"/>
      </w:numPr>
      <w:spacing w:after="200" w:line="276" w:lineRule="auto"/>
    </w:pPr>
    <w:rPr>
      <w:rFonts w:eastAsia="MS Mincho"/>
      <w:b/>
      <w:color w:val="002060"/>
      <w:sz w:val="22"/>
      <w:lang w:val="en-US"/>
    </w:rPr>
  </w:style>
  <w:style w:type="paragraph" w:styleId="List">
    <w:name w:val="List"/>
    <w:basedOn w:val="Normal"/>
    <w:uiPriority w:val="99"/>
    <w:semiHidden/>
    <w:unhideWhenUsed/>
    <w:rsid w:val="00F01259"/>
    <w:pPr>
      <w:spacing w:after="180" w:line="274" w:lineRule="auto"/>
      <w:ind w:left="283" w:hanging="283"/>
      <w:contextualSpacing/>
    </w:pPr>
    <w:rPr>
      <w:sz w:val="21"/>
      <w:lang w:val="en-GB"/>
    </w:rPr>
  </w:style>
  <w:style w:type="paragraph" w:styleId="ListNumber2">
    <w:name w:val="List Number 2"/>
    <w:basedOn w:val="List2"/>
    <w:next w:val="List2"/>
    <w:autoRedefine/>
    <w:uiPriority w:val="99"/>
    <w:unhideWhenUsed/>
    <w:rsid w:val="00F01259"/>
    <w:pPr>
      <w:spacing w:after="200" w:line="276" w:lineRule="auto"/>
      <w:ind w:left="0" w:firstLine="0"/>
    </w:pPr>
    <w:rPr>
      <w:rFonts w:eastAsia="MS Mincho"/>
      <w:color w:val="002060"/>
      <w:sz w:val="22"/>
      <w:lang w:val="en-US"/>
    </w:rPr>
  </w:style>
  <w:style w:type="paragraph" w:styleId="List2">
    <w:name w:val="List 2"/>
    <w:basedOn w:val="Normal"/>
    <w:uiPriority w:val="99"/>
    <w:semiHidden/>
    <w:unhideWhenUsed/>
    <w:rsid w:val="00F01259"/>
    <w:pPr>
      <w:spacing w:after="180" w:line="274" w:lineRule="auto"/>
      <w:ind w:left="566" w:hanging="283"/>
      <w:contextualSpacing/>
    </w:pPr>
    <w:rPr>
      <w:sz w:val="21"/>
      <w:lang w:val="en-GB"/>
    </w:rPr>
  </w:style>
  <w:style w:type="paragraph" w:customStyle="1" w:styleId="Number1">
    <w:name w:val="Number1"/>
    <w:basedOn w:val="Normal"/>
    <w:rsid w:val="00F01259"/>
    <w:pPr>
      <w:widowControl w:val="0"/>
      <w:numPr>
        <w:numId w:val="3"/>
      </w:numPr>
      <w:wordWrap w:val="0"/>
      <w:autoSpaceDE w:val="0"/>
      <w:autoSpaceDN w:val="0"/>
      <w:spacing w:before="120" w:afterLines="150" w:line="274" w:lineRule="auto"/>
    </w:pPr>
    <w:rPr>
      <w:rFonts w:eastAsia="Arial"/>
      <w:b/>
      <w:color w:val="002060"/>
      <w:kern w:val="2"/>
      <w:sz w:val="28"/>
      <w:lang w:eastAsia="ko-KR"/>
    </w:rPr>
  </w:style>
  <w:style w:type="paragraph" w:customStyle="1" w:styleId="Title-sub1">
    <w:name w:val="Title-sub1"/>
    <w:basedOn w:val="Normal"/>
    <w:next w:val="Normal"/>
    <w:link w:val="Title-sub1Char"/>
    <w:rsid w:val="00F01259"/>
    <w:pPr>
      <w:widowControl w:val="0"/>
      <w:numPr>
        <w:ilvl w:val="1"/>
        <w:numId w:val="2"/>
      </w:numPr>
      <w:tabs>
        <w:tab w:val="num" w:pos="-425"/>
      </w:tabs>
      <w:wordWrap w:val="0"/>
      <w:autoSpaceDE w:val="0"/>
      <w:autoSpaceDN w:val="0"/>
      <w:spacing w:beforeLines="100" w:afterLines="60" w:line="280" w:lineRule="exact"/>
      <w:ind w:left="-425" w:firstLine="425"/>
      <w:jc w:val="both"/>
    </w:pPr>
    <w:rPr>
      <w:rFonts w:eastAsia="Batang"/>
      <w:b/>
      <w:i/>
      <w:color w:val="0070C0"/>
      <w:kern w:val="2"/>
      <w:sz w:val="21"/>
      <w:szCs w:val="20"/>
      <w:lang w:val="en-GB" w:eastAsia="ko-KR"/>
    </w:rPr>
  </w:style>
  <w:style w:type="character" w:customStyle="1" w:styleId="Title-sub1Char">
    <w:name w:val="Title-sub1 Char"/>
    <w:link w:val="Title-sub1"/>
    <w:rsid w:val="00F01259"/>
    <w:rPr>
      <w:rFonts w:eastAsia="Batang"/>
      <w:b/>
      <w:i/>
      <w:color w:val="0070C0"/>
      <w:kern w:val="2"/>
      <w:sz w:val="21"/>
      <w:szCs w:val="20"/>
      <w:lang w:val="en-GB" w:eastAsia="ko-KR"/>
    </w:rPr>
  </w:style>
  <w:style w:type="table" w:customStyle="1" w:styleId="GridTable4-Accent51">
    <w:name w:val="Grid Table 4 - Accent 51"/>
    <w:basedOn w:val="TableNormal"/>
    <w:uiPriority w:val="49"/>
    <w:rsid w:val="00F01259"/>
    <w:rPr>
      <w:lang w:val="en-G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styleId="TOC1">
    <w:name w:val="toc 1"/>
    <w:basedOn w:val="Normal"/>
    <w:next w:val="Normal"/>
    <w:autoRedefine/>
    <w:uiPriority w:val="39"/>
    <w:unhideWhenUsed/>
    <w:qFormat/>
    <w:rsid w:val="00F01259"/>
    <w:pPr>
      <w:tabs>
        <w:tab w:val="left" w:pos="420"/>
        <w:tab w:val="right" w:pos="9010"/>
      </w:tabs>
      <w:spacing w:before="120" w:after="0" w:line="274" w:lineRule="auto"/>
    </w:pPr>
    <w:rPr>
      <w:b/>
      <w:bCs/>
      <w:iCs/>
      <w:lang w:val="uz-Cyrl-UZ"/>
    </w:rPr>
  </w:style>
  <w:style w:type="paragraph" w:styleId="TOC2">
    <w:name w:val="toc 2"/>
    <w:basedOn w:val="Normal"/>
    <w:next w:val="Normal"/>
    <w:autoRedefine/>
    <w:uiPriority w:val="39"/>
    <w:unhideWhenUsed/>
    <w:qFormat/>
    <w:rsid w:val="00F01259"/>
    <w:pPr>
      <w:spacing w:before="120" w:after="0" w:line="274" w:lineRule="auto"/>
      <w:ind w:left="210"/>
    </w:pPr>
    <w:rPr>
      <w:b/>
      <w:bCs/>
      <w:lang w:val="en-GB"/>
    </w:rPr>
  </w:style>
  <w:style w:type="paragraph" w:styleId="TOC3">
    <w:name w:val="toc 3"/>
    <w:basedOn w:val="Normal"/>
    <w:next w:val="Normal"/>
    <w:autoRedefine/>
    <w:uiPriority w:val="39"/>
    <w:unhideWhenUsed/>
    <w:qFormat/>
    <w:rsid w:val="00F01259"/>
    <w:pPr>
      <w:spacing w:after="0" w:line="274" w:lineRule="auto"/>
      <w:ind w:left="420"/>
    </w:pPr>
    <w:rPr>
      <w:sz w:val="20"/>
      <w:szCs w:val="20"/>
      <w:lang w:val="en-GB"/>
    </w:rPr>
  </w:style>
  <w:style w:type="paragraph" w:styleId="TOC4">
    <w:name w:val="toc 4"/>
    <w:basedOn w:val="Normal"/>
    <w:next w:val="Normal"/>
    <w:autoRedefine/>
    <w:uiPriority w:val="39"/>
    <w:unhideWhenUsed/>
    <w:rsid w:val="00F01259"/>
    <w:pPr>
      <w:spacing w:after="0" w:line="274" w:lineRule="auto"/>
      <w:ind w:left="630"/>
    </w:pPr>
    <w:rPr>
      <w:sz w:val="20"/>
      <w:szCs w:val="20"/>
      <w:lang w:val="en-GB"/>
    </w:rPr>
  </w:style>
  <w:style w:type="paragraph" w:styleId="TOC5">
    <w:name w:val="toc 5"/>
    <w:basedOn w:val="Normal"/>
    <w:next w:val="Normal"/>
    <w:autoRedefine/>
    <w:uiPriority w:val="39"/>
    <w:unhideWhenUsed/>
    <w:rsid w:val="00F01259"/>
    <w:pPr>
      <w:spacing w:after="0" w:line="274" w:lineRule="auto"/>
      <w:ind w:left="840"/>
    </w:pPr>
    <w:rPr>
      <w:sz w:val="20"/>
      <w:szCs w:val="20"/>
      <w:lang w:val="en-GB"/>
    </w:rPr>
  </w:style>
  <w:style w:type="paragraph" w:styleId="TOC6">
    <w:name w:val="toc 6"/>
    <w:basedOn w:val="Normal"/>
    <w:next w:val="Normal"/>
    <w:autoRedefine/>
    <w:uiPriority w:val="39"/>
    <w:unhideWhenUsed/>
    <w:rsid w:val="00F01259"/>
    <w:pPr>
      <w:spacing w:after="0" w:line="274" w:lineRule="auto"/>
      <w:ind w:left="1050"/>
    </w:pPr>
    <w:rPr>
      <w:sz w:val="20"/>
      <w:szCs w:val="20"/>
      <w:lang w:val="en-GB"/>
    </w:rPr>
  </w:style>
  <w:style w:type="paragraph" w:styleId="TOC7">
    <w:name w:val="toc 7"/>
    <w:basedOn w:val="Normal"/>
    <w:next w:val="Normal"/>
    <w:autoRedefine/>
    <w:uiPriority w:val="39"/>
    <w:unhideWhenUsed/>
    <w:rsid w:val="00F01259"/>
    <w:pPr>
      <w:spacing w:after="0" w:line="274" w:lineRule="auto"/>
      <w:ind w:left="1260"/>
    </w:pPr>
    <w:rPr>
      <w:sz w:val="20"/>
      <w:szCs w:val="20"/>
      <w:lang w:val="en-GB"/>
    </w:rPr>
  </w:style>
  <w:style w:type="paragraph" w:styleId="TOC8">
    <w:name w:val="toc 8"/>
    <w:basedOn w:val="Normal"/>
    <w:next w:val="Normal"/>
    <w:autoRedefine/>
    <w:uiPriority w:val="39"/>
    <w:unhideWhenUsed/>
    <w:rsid w:val="00F01259"/>
    <w:pPr>
      <w:spacing w:after="0" w:line="274" w:lineRule="auto"/>
      <w:ind w:left="1470"/>
    </w:pPr>
    <w:rPr>
      <w:sz w:val="20"/>
      <w:szCs w:val="20"/>
      <w:lang w:val="en-GB"/>
    </w:rPr>
  </w:style>
  <w:style w:type="paragraph" w:styleId="TOC9">
    <w:name w:val="toc 9"/>
    <w:basedOn w:val="Normal"/>
    <w:next w:val="Normal"/>
    <w:autoRedefine/>
    <w:uiPriority w:val="39"/>
    <w:unhideWhenUsed/>
    <w:rsid w:val="00F01259"/>
    <w:pPr>
      <w:spacing w:after="0" w:line="274" w:lineRule="auto"/>
      <w:ind w:left="1680"/>
    </w:pPr>
    <w:rPr>
      <w:sz w:val="20"/>
      <w:szCs w:val="20"/>
      <w:lang w:val="en-GB"/>
    </w:rPr>
  </w:style>
  <w:style w:type="character" w:styleId="Hyperlink">
    <w:name w:val="Hyperlink"/>
    <w:uiPriority w:val="99"/>
    <w:unhideWhenUsed/>
    <w:rsid w:val="00F01259"/>
    <w:rPr>
      <w:color w:val="0000FF"/>
      <w:u w:val="single"/>
    </w:rPr>
  </w:style>
  <w:style w:type="paragraph" w:customStyle="1" w:styleId="TOCHeading1">
    <w:name w:val="TOC Heading1"/>
    <w:basedOn w:val="Heading1"/>
    <w:next w:val="Normal"/>
    <w:uiPriority w:val="39"/>
    <w:qFormat/>
    <w:rsid w:val="00F01259"/>
    <w:pPr>
      <w:spacing w:line="264" w:lineRule="auto"/>
      <w:ind w:left="432" w:hanging="432"/>
      <w:outlineLvl w:val="9"/>
    </w:pPr>
    <w:rPr>
      <w:color w:val="4F81BD"/>
      <w:spacing w:val="20"/>
      <w:sz w:val="32"/>
      <w:lang w:val="en-GB"/>
    </w:rPr>
  </w:style>
  <w:style w:type="paragraph" w:customStyle="1" w:styleId="MediumGrid21">
    <w:name w:val="Medium Grid 21"/>
    <w:link w:val="MediumGrid2Char"/>
    <w:uiPriority w:val="1"/>
    <w:qFormat/>
    <w:rsid w:val="00F01259"/>
    <w:rPr>
      <w:lang w:val="en-GB"/>
    </w:rPr>
  </w:style>
  <w:style w:type="character" w:customStyle="1" w:styleId="MediumGrid2Char">
    <w:name w:val="Medium Grid 2 Char"/>
    <w:link w:val="MediumGrid21"/>
    <w:uiPriority w:val="1"/>
    <w:rsid w:val="00F01259"/>
    <w:rPr>
      <w:sz w:val="22"/>
      <w:szCs w:val="22"/>
      <w:lang w:val="en-GB" w:eastAsia="en-US" w:bidi="ar-SA"/>
    </w:rPr>
  </w:style>
  <w:style w:type="paragraph" w:styleId="Subtitle">
    <w:name w:val="Subtitle"/>
    <w:basedOn w:val="Normal"/>
    <w:next w:val="Normal"/>
    <w:link w:val="SubtitleChar"/>
    <w:pPr>
      <w:spacing w:after="180" w:line="274" w:lineRule="auto"/>
    </w:pPr>
    <w:rPr>
      <w:color w:val="1F497D"/>
      <w:sz w:val="40"/>
      <w:szCs w:val="40"/>
    </w:rPr>
  </w:style>
  <w:style w:type="character" w:customStyle="1" w:styleId="SubtitleChar">
    <w:name w:val="Subtitle Char"/>
    <w:link w:val="Subtitle"/>
    <w:uiPriority w:val="11"/>
    <w:rsid w:val="00F01259"/>
    <w:rPr>
      <w:rFonts w:eastAsia="MS Gothic" w:cs="Times New Roman"/>
      <w:iCs/>
      <w:color w:val="1F497D"/>
      <w:sz w:val="40"/>
      <w:szCs w:val="24"/>
      <w:lang w:val="en-GB"/>
    </w:rPr>
  </w:style>
  <w:style w:type="character" w:styleId="Strong">
    <w:name w:val="Strong"/>
    <w:uiPriority w:val="22"/>
    <w:qFormat/>
    <w:rsid w:val="00F01259"/>
    <w:rPr>
      <w:b w:val="0"/>
      <w:bCs/>
      <w:i/>
      <w:color w:val="1F497D"/>
    </w:rPr>
  </w:style>
  <w:style w:type="character" w:styleId="Emphasis">
    <w:name w:val="Emphasis"/>
    <w:uiPriority w:val="20"/>
    <w:qFormat/>
    <w:rsid w:val="00F01259"/>
    <w:rPr>
      <w:b/>
      <w:i/>
      <w:iCs/>
    </w:rPr>
  </w:style>
  <w:style w:type="paragraph" w:customStyle="1" w:styleId="ColorfulGrid-Accent11">
    <w:name w:val="Colorful Grid - Accent 11"/>
    <w:basedOn w:val="Normal"/>
    <w:next w:val="Normal"/>
    <w:link w:val="ColorfulGrid-Accent1Char"/>
    <w:uiPriority w:val="29"/>
    <w:qFormat/>
    <w:rsid w:val="00F01259"/>
    <w:pPr>
      <w:spacing w:after="0" w:line="360" w:lineRule="auto"/>
      <w:jc w:val="center"/>
    </w:pPr>
    <w:rPr>
      <w:rFonts w:eastAsia="MS Mincho"/>
      <w:b/>
      <w:i/>
      <w:iCs/>
      <w:color w:val="4F81BD"/>
      <w:sz w:val="26"/>
      <w:lang w:val="en-GB"/>
    </w:rPr>
  </w:style>
  <w:style w:type="character" w:customStyle="1" w:styleId="ColorfulGrid-Accent1Char">
    <w:name w:val="Colorful Grid - Accent 1 Char"/>
    <w:link w:val="ColorfulGrid-Accent11"/>
    <w:uiPriority w:val="29"/>
    <w:rsid w:val="00F01259"/>
    <w:rPr>
      <w:rFonts w:eastAsia="MS Mincho"/>
      <w:b/>
      <w:i/>
      <w:iCs/>
      <w:color w:val="4F81BD"/>
      <w:sz w:val="26"/>
      <w:lang w:val="en-GB"/>
    </w:rPr>
  </w:style>
  <w:style w:type="paragraph" w:customStyle="1" w:styleId="LightShading-Accent21">
    <w:name w:val="Light Shading - Accent 21"/>
    <w:basedOn w:val="Normal"/>
    <w:next w:val="Normal"/>
    <w:link w:val="LightShading-Accent2Char"/>
    <w:uiPriority w:val="30"/>
    <w:qFormat/>
    <w:rsid w:val="00F01259"/>
    <w:pPr>
      <w:pBdr>
        <w:top w:val="single" w:sz="36" w:space="8" w:color="4F81BD"/>
        <w:left w:val="single" w:sz="36" w:space="8" w:color="4F81BD"/>
        <w:bottom w:val="single" w:sz="36" w:space="8" w:color="4F81BD"/>
        <w:right w:val="single" w:sz="36" w:space="8" w:color="4F81BD"/>
      </w:pBdr>
      <w:shd w:val="clear" w:color="auto" w:fill="4F81BD"/>
      <w:spacing w:before="200" w:line="360" w:lineRule="auto"/>
      <w:ind w:left="259" w:right="259"/>
      <w:jc w:val="center"/>
    </w:pPr>
    <w:rPr>
      <w:rFonts w:ascii="Cambria" w:eastAsia="MS Mincho" w:hAnsi="Cambria"/>
      <w:bCs/>
      <w:iCs/>
      <w:color w:val="FFFFFF"/>
      <w:sz w:val="28"/>
      <w:lang w:val="en-GB"/>
    </w:rPr>
  </w:style>
  <w:style w:type="character" w:customStyle="1" w:styleId="LightShading-Accent2Char">
    <w:name w:val="Light Shading - Accent 2 Char"/>
    <w:link w:val="LightShading-Accent21"/>
    <w:uiPriority w:val="30"/>
    <w:rsid w:val="00F01259"/>
    <w:rPr>
      <w:rFonts w:ascii="Cambria" w:eastAsia="MS Mincho" w:hAnsi="Cambria"/>
      <w:bCs/>
      <w:iCs/>
      <w:color w:val="FFFFFF"/>
      <w:sz w:val="28"/>
      <w:shd w:val="clear" w:color="auto" w:fill="4F81BD"/>
      <w:lang w:val="en-GB"/>
    </w:rPr>
  </w:style>
  <w:style w:type="character" w:customStyle="1" w:styleId="SubtleEmphasis1">
    <w:name w:val="Subtle Emphasis1"/>
    <w:uiPriority w:val="19"/>
    <w:qFormat/>
    <w:rsid w:val="00F01259"/>
    <w:rPr>
      <w:i/>
      <w:iCs/>
      <w:color w:val="000000"/>
    </w:rPr>
  </w:style>
  <w:style w:type="character" w:customStyle="1" w:styleId="IntenseEmphasis1">
    <w:name w:val="Intense Emphasis1"/>
    <w:uiPriority w:val="21"/>
    <w:qFormat/>
    <w:rsid w:val="00F01259"/>
    <w:rPr>
      <w:b/>
      <w:bCs/>
      <w:i/>
      <w:iCs/>
      <w:color w:val="4F81BD"/>
    </w:rPr>
  </w:style>
  <w:style w:type="character" w:customStyle="1" w:styleId="SubtleReference1">
    <w:name w:val="Subtle Reference1"/>
    <w:uiPriority w:val="31"/>
    <w:qFormat/>
    <w:rsid w:val="00F01259"/>
    <w:rPr>
      <w:smallCaps/>
      <w:color w:val="000000"/>
      <w:u w:val="single"/>
    </w:rPr>
  </w:style>
  <w:style w:type="character" w:customStyle="1" w:styleId="IntenseReference1">
    <w:name w:val="Intense Reference1"/>
    <w:uiPriority w:val="32"/>
    <w:qFormat/>
    <w:rsid w:val="00F01259"/>
    <w:rPr>
      <w:b w:val="0"/>
      <w:bCs/>
      <w:smallCaps/>
      <w:color w:val="4F81BD"/>
      <w:spacing w:val="5"/>
      <w:u w:val="single"/>
    </w:rPr>
  </w:style>
  <w:style w:type="character" w:customStyle="1" w:styleId="BookTitle1">
    <w:name w:val="Book Title1"/>
    <w:uiPriority w:val="33"/>
    <w:qFormat/>
    <w:rsid w:val="00F01259"/>
    <w:rPr>
      <w:b/>
      <w:bCs/>
      <w:caps/>
      <w:smallCaps w:val="0"/>
      <w:color w:val="1F497D"/>
      <w:spacing w:val="10"/>
    </w:rPr>
  </w:style>
  <w:style w:type="paragraph" w:customStyle="1" w:styleId="PersonalName">
    <w:name w:val="Personal Name"/>
    <w:basedOn w:val="Title"/>
    <w:qFormat/>
    <w:rsid w:val="00F01259"/>
    <w:rPr>
      <w:b/>
      <w:caps/>
      <w:color w:val="000000"/>
      <w:sz w:val="28"/>
      <w:szCs w:val="28"/>
    </w:rPr>
  </w:style>
  <w:style w:type="table" w:customStyle="1" w:styleId="GridTable6Colorful-Accent51">
    <w:name w:val="Grid Table 6 Colorful - Accent 51"/>
    <w:basedOn w:val="TableNormal"/>
    <w:uiPriority w:val="51"/>
    <w:rsid w:val="00F01259"/>
    <w:rPr>
      <w:color w:val="31849B"/>
      <w:lang w:val="en-G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6Colorful-Accent11">
    <w:name w:val="Grid Table 6 Colorful - Accent 11"/>
    <w:basedOn w:val="TableNormal"/>
    <w:uiPriority w:val="51"/>
    <w:rsid w:val="00F01259"/>
    <w:rPr>
      <w:color w:val="365F91"/>
      <w:lang w:val="en-GB"/>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UnresolvedMention1">
    <w:name w:val="Unresolved Mention1"/>
    <w:uiPriority w:val="99"/>
    <w:rsid w:val="00F01259"/>
    <w:rPr>
      <w:color w:val="605E5C"/>
      <w:shd w:val="clear" w:color="auto" w:fill="E1DFDD"/>
    </w:rPr>
  </w:style>
  <w:style w:type="paragraph" w:customStyle="1" w:styleId="m-4637854889238109489msolistparagraph">
    <w:name w:val="m_-4637854889238109489msolistparagraph"/>
    <w:basedOn w:val="Normal"/>
    <w:rsid w:val="00F01259"/>
    <w:pPr>
      <w:spacing w:before="100" w:beforeAutospacing="1" w:after="100" w:afterAutospacing="1" w:line="240" w:lineRule="auto"/>
    </w:pPr>
    <w:rPr>
      <w:rFonts w:ascii="Times New Roman" w:eastAsia="Times New Roman" w:hAnsi="Times New Roman"/>
      <w:sz w:val="24"/>
      <w:szCs w:val="24"/>
      <w:lang w:val="en-GB"/>
    </w:rPr>
  </w:style>
  <w:style w:type="character" w:customStyle="1" w:styleId="apple-converted-space">
    <w:name w:val="apple-converted-space"/>
    <w:basedOn w:val="DefaultParagraphFont"/>
    <w:rsid w:val="00F01259"/>
  </w:style>
  <w:style w:type="paragraph" w:styleId="Header">
    <w:name w:val="header"/>
    <w:basedOn w:val="Normal"/>
    <w:link w:val="HeaderChar"/>
    <w:uiPriority w:val="99"/>
    <w:unhideWhenUsed/>
    <w:rsid w:val="00F01259"/>
    <w:pPr>
      <w:tabs>
        <w:tab w:val="center" w:pos="4513"/>
        <w:tab w:val="right" w:pos="9026"/>
      </w:tabs>
      <w:spacing w:after="0" w:line="240" w:lineRule="auto"/>
    </w:pPr>
    <w:rPr>
      <w:sz w:val="21"/>
      <w:lang w:val="en-GB"/>
    </w:rPr>
  </w:style>
  <w:style w:type="character" w:customStyle="1" w:styleId="HeaderChar">
    <w:name w:val="Header Char"/>
    <w:link w:val="Header"/>
    <w:uiPriority w:val="99"/>
    <w:rsid w:val="00F01259"/>
    <w:rPr>
      <w:sz w:val="21"/>
      <w:lang w:val="en-GB"/>
    </w:rPr>
  </w:style>
  <w:style w:type="paragraph" w:styleId="Footer">
    <w:name w:val="footer"/>
    <w:basedOn w:val="Normal"/>
    <w:link w:val="FooterChar"/>
    <w:uiPriority w:val="99"/>
    <w:unhideWhenUsed/>
    <w:rsid w:val="00F01259"/>
    <w:pPr>
      <w:tabs>
        <w:tab w:val="center" w:pos="4513"/>
        <w:tab w:val="right" w:pos="9026"/>
      </w:tabs>
      <w:spacing w:after="0" w:line="240" w:lineRule="auto"/>
    </w:pPr>
    <w:rPr>
      <w:sz w:val="21"/>
      <w:lang w:val="en-GB"/>
    </w:rPr>
  </w:style>
  <w:style w:type="character" w:customStyle="1" w:styleId="FooterChar">
    <w:name w:val="Footer Char"/>
    <w:link w:val="Footer"/>
    <w:uiPriority w:val="99"/>
    <w:rsid w:val="00F01259"/>
    <w:rPr>
      <w:sz w:val="21"/>
      <w:lang w:val="en-GB"/>
    </w:rPr>
  </w:style>
  <w:style w:type="character" w:customStyle="1" w:styleId="CommentSubjectChar">
    <w:name w:val="Comment Subject Char"/>
    <w:link w:val="CommentSubject"/>
    <w:uiPriority w:val="99"/>
    <w:semiHidden/>
    <w:rsid w:val="00F01259"/>
    <w:rPr>
      <w:b/>
      <w:bCs/>
      <w:noProof/>
      <w:sz w:val="20"/>
      <w:szCs w:val="20"/>
      <w:lang w:val="en-GB"/>
    </w:rPr>
  </w:style>
  <w:style w:type="paragraph" w:styleId="CommentSubject">
    <w:name w:val="annotation subject"/>
    <w:basedOn w:val="CommentText"/>
    <w:next w:val="CommentText"/>
    <w:link w:val="CommentSubjectChar"/>
    <w:uiPriority w:val="99"/>
    <w:semiHidden/>
    <w:unhideWhenUsed/>
    <w:rsid w:val="00F01259"/>
    <w:pPr>
      <w:spacing w:after="180"/>
    </w:pPr>
    <w:rPr>
      <w:b/>
      <w:bCs/>
      <w:lang w:val="en-GB"/>
    </w:rPr>
  </w:style>
  <w:style w:type="table" w:customStyle="1" w:styleId="TableGrid1">
    <w:name w:val="Table Grid1"/>
    <w:basedOn w:val="TableNormal"/>
    <w:next w:val="TableGrid"/>
    <w:uiPriority w:val="39"/>
    <w:rsid w:val="00DA5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fulList-Accent1Char">
    <w:name w:val="Colorful List - Accent 1 Char"/>
    <w:link w:val="ColorfulList-Accent11"/>
    <w:uiPriority w:val="34"/>
    <w:locked/>
    <w:rsid w:val="00DA5613"/>
    <w:rPr>
      <w:noProof/>
      <w:lang w:val="en-US"/>
    </w:rPr>
  </w:style>
  <w:style w:type="table" w:styleId="TableGrid">
    <w:name w:val="Table Grid"/>
    <w:basedOn w:val="TableNormal"/>
    <w:uiPriority w:val="39"/>
    <w:rsid w:val="00DA5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
    <w:name w:val="Indent"/>
    <w:basedOn w:val="Normal"/>
    <w:link w:val="IndentChar"/>
    <w:qFormat/>
    <w:rsid w:val="00F80FE4"/>
    <w:pPr>
      <w:spacing w:after="160" w:line="259" w:lineRule="auto"/>
      <w:ind w:firstLine="709"/>
      <w:jc w:val="both"/>
    </w:pPr>
    <w:rPr>
      <w:lang w:val="uz-Cyrl-UZ"/>
    </w:rPr>
  </w:style>
  <w:style w:type="character" w:customStyle="1" w:styleId="IndentChar">
    <w:name w:val="Indent Char"/>
    <w:link w:val="Indent"/>
    <w:rsid w:val="00F80FE4"/>
    <w:rPr>
      <w:lang w:val="uz-Cyrl-UZ"/>
    </w:rPr>
  </w:style>
  <w:style w:type="table" w:styleId="LightGrid-Accent2">
    <w:name w:val="Light Grid Accent 2"/>
    <w:basedOn w:val="TableNormal"/>
    <w:uiPriority w:val="67"/>
    <w:rsid w:val="00E1336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ghtGrid-Accent5">
    <w:name w:val="Light Grid Accent 5"/>
    <w:basedOn w:val="TableNormal"/>
    <w:uiPriority w:val="67"/>
    <w:rsid w:val="000D7035"/>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2-Accent5">
    <w:name w:val="Medium Shading 2 Accent 5"/>
    <w:basedOn w:val="TableNormal"/>
    <w:uiPriority w:val="69"/>
    <w:rsid w:val="000D703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Shading2-Accent4">
    <w:name w:val="Medium Shading 2 Accent 4"/>
    <w:basedOn w:val="TableNormal"/>
    <w:uiPriority w:val="69"/>
    <w:rsid w:val="00A85D5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1-Accent11">
    <w:name w:val="Medium Grid 1 - Accent 11"/>
    <w:basedOn w:val="TableNormal"/>
    <w:next w:val="LightGrid-Accent2"/>
    <w:uiPriority w:val="67"/>
    <w:rsid w:val="001143D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ColorfulShading-Accent11">
    <w:name w:val="Colorful Shading - Accent 11"/>
    <w:hidden/>
    <w:uiPriority w:val="99"/>
    <w:semiHidden/>
    <w:rsid w:val="0057188E"/>
    <w:rPr>
      <w:noProof/>
    </w:rPr>
  </w:style>
  <w:style w:type="paragraph" w:styleId="ListParagraph">
    <w:name w:val="List Paragraph"/>
    <w:basedOn w:val="Normal"/>
    <w:link w:val="ListParagraphChar"/>
    <w:uiPriority w:val="34"/>
    <w:qFormat/>
    <w:rsid w:val="004F5231"/>
    <w:pPr>
      <w:spacing w:after="160" w:line="259" w:lineRule="auto"/>
      <w:ind w:left="720"/>
      <w:contextualSpacing/>
    </w:pPr>
    <w:rPr>
      <w:lang w:val="en-GB"/>
    </w:rPr>
  </w:style>
  <w:style w:type="character" w:customStyle="1" w:styleId="ListParagraphChar">
    <w:name w:val="List Paragraph Char"/>
    <w:link w:val="ListParagraph"/>
    <w:uiPriority w:val="34"/>
    <w:locked/>
    <w:rsid w:val="004F5231"/>
    <w:rPr>
      <w:sz w:val="22"/>
      <w:szCs w:val="22"/>
      <w:lang w:val="en-GB"/>
    </w:rPr>
  </w:style>
  <w:style w:type="character" w:customStyle="1" w:styleId="FootnoteTextChar1">
    <w:name w:val="Footnote Text Char1"/>
    <w:uiPriority w:val="99"/>
    <w:semiHidden/>
    <w:rsid w:val="004F5231"/>
    <w:rPr>
      <w:sz w:val="20"/>
      <w:szCs w:val="20"/>
    </w:rPr>
  </w:style>
  <w:style w:type="paragraph" w:styleId="Revision">
    <w:name w:val="Revision"/>
    <w:hidden/>
    <w:uiPriority w:val="99"/>
    <w:semiHidden/>
    <w:rsid w:val="004F5231"/>
    <w:rPr>
      <w:lang w:val="en-GB"/>
    </w:rPr>
  </w:style>
  <w:style w:type="character" w:customStyle="1" w:styleId="UnresolvedMention2">
    <w:name w:val="Unresolved Mention2"/>
    <w:basedOn w:val="DefaultParagraphFont"/>
    <w:uiPriority w:val="99"/>
    <w:semiHidden/>
    <w:unhideWhenUsed/>
    <w:rsid w:val="00614995"/>
    <w:rPr>
      <w:color w:val="605E5C"/>
      <w:shd w:val="clear" w:color="auto" w:fill="E1DFDD"/>
    </w:rPr>
  </w:style>
  <w:style w:type="paragraph" w:customStyle="1" w:styleId="odluka-zakon">
    <w:name w:val="odluka-zakon"/>
    <w:basedOn w:val="Normal"/>
    <w:rsid w:val="00681154"/>
    <w:pPr>
      <w:spacing w:before="100" w:beforeAutospacing="1" w:after="100" w:afterAutospacing="1" w:line="240" w:lineRule="auto"/>
    </w:pPr>
    <w:rPr>
      <w:rFonts w:ascii="Times New Roman" w:eastAsia="Times New Roman" w:hAnsi="Times New Roman"/>
      <w:sz w:val="24"/>
      <w:szCs w:val="24"/>
    </w:rPr>
  </w:style>
  <w:style w:type="paragraph" w:customStyle="1" w:styleId="basic-paragraph">
    <w:name w:val="basic-paragraph"/>
    <w:basedOn w:val="Normal"/>
    <w:rsid w:val="006024F0"/>
    <w:pPr>
      <w:spacing w:before="100" w:beforeAutospacing="1" w:after="100" w:afterAutospacing="1" w:line="240" w:lineRule="auto"/>
    </w:pPr>
    <w:rPr>
      <w:rFonts w:ascii="Times New Roman" w:eastAsia="Times New Roman" w:hAnsi="Times New Roman"/>
      <w:sz w:val="24"/>
      <w:szCs w:val="24"/>
      <w:lang w:val="sr-Latn-RS"/>
    </w:rPr>
  </w:style>
  <w:style w:type="paragraph" w:customStyle="1" w:styleId="centar">
    <w:name w:val="centar"/>
    <w:basedOn w:val="Normal"/>
    <w:rsid w:val="006024F0"/>
    <w:pPr>
      <w:spacing w:before="100" w:beforeAutospacing="1" w:after="100" w:afterAutospacing="1" w:line="240" w:lineRule="auto"/>
    </w:pPr>
    <w:rPr>
      <w:rFonts w:ascii="Times New Roman" w:eastAsia="Times New Roman" w:hAnsi="Times New Roman"/>
      <w:sz w:val="24"/>
      <w:szCs w:val="24"/>
      <w:lang w:val="sr-Latn-RS"/>
    </w:rPr>
  </w:style>
  <w:style w:type="paragraph" w:customStyle="1" w:styleId="auto-style1">
    <w:name w:val="auto-style1"/>
    <w:basedOn w:val="Normal"/>
    <w:rsid w:val="000E000C"/>
    <w:pPr>
      <w:spacing w:before="100" w:beforeAutospacing="1" w:after="100" w:afterAutospacing="1" w:line="240" w:lineRule="auto"/>
    </w:pPr>
    <w:rPr>
      <w:rFonts w:ascii="Times New Roman" w:eastAsia="Times New Roman" w:hAnsi="Times New Roman"/>
      <w:sz w:val="24"/>
      <w:szCs w:val="24"/>
      <w:lang w:val="sr-Latn-RS"/>
    </w:rPr>
  </w:style>
  <w:style w:type="character" w:customStyle="1" w:styleId="pronadjen">
    <w:name w:val="pronadjen"/>
    <w:basedOn w:val="DefaultParagraphFont"/>
    <w:rsid w:val="000B3CF4"/>
  </w:style>
  <w:style w:type="table" w:customStyle="1" w:styleId="23">
    <w:name w:val="23"/>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22">
    <w:name w:val="22"/>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naslov">
    <w:name w:val="naslov"/>
    <w:basedOn w:val="Normal"/>
    <w:rsid w:val="007C27F6"/>
    <w:pPr>
      <w:spacing w:before="100" w:beforeAutospacing="1" w:after="100" w:afterAutospacing="1" w:line="240" w:lineRule="auto"/>
    </w:pPr>
    <w:rPr>
      <w:rFonts w:ascii="Times New Roman" w:eastAsia="Times New Roman" w:hAnsi="Times New Roman" w:cs="Times New Roman"/>
      <w:sz w:val="24"/>
      <w:szCs w:val="24"/>
      <w:lang w:val="sr-Latn-RS"/>
    </w:rPr>
  </w:style>
  <w:style w:type="paragraph" w:customStyle="1" w:styleId="bold">
    <w:name w:val="bold"/>
    <w:basedOn w:val="Normal"/>
    <w:rsid w:val="007C27F6"/>
    <w:pPr>
      <w:spacing w:before="100" w:beforeAutospacing="1" w:after="100" w:afterAutospacing="1" w:line="240" w:lineRule="auto"/>
    </w:pPr>
    <w:rPr>
      <w:rFonts w:ascii="Times New Roman" w:eastAsia="Times New Roman" w:hAnsi="Times New Roman" w:cs="Times New Roman"/>
      <w:sz w:val="24"/>
      <w:szCs w:val="24"/>
      <w:lang w:val="sr-Latn-RS"/>
    </w:rPr>
  </w:style>
  <w:style w:type="paragraph" w:customStyle="1" w:styleId="clan">
    <w:name w:val="clan"/>
    <w:basedOn w:val="Normal"/>
    <w:rsid w:val="007C27F6"/>
    <w:pPr>
      <w:spacing w:before="100" w:beforeAutospacing="1" w:after="100" w:afterAutospacing="1" w:line="240" w:lineRule="auto"/>
    </w:pPr>
    <w:rPr>
      <w:rFonts w:ascii="Times New Roman" w:eastAsia="Times New Roman" w:hAnsi="Times New Roman" w:cs="Times New Roman"/>
      <w:sz w:val="24"/>
      <w:szCs w:val="24"/>
      <w:lang w:val="sr-Latn-RS"/>
    </w:rPr>
  </w:style>
  <w:style w:type="paragraph" w:styleId="NormalWeb">
    <w:name w:val="Normal (Web)"/>
    <w:basedOn w:val="Normal"/>
    <w:uiPriority w:val="99"/>
    <w:unhideWhenUsed/>
    <w:rsid w:val="007C27F6"/>
    <w:pPr>
      <w:spacing w:before="100" w:beforeAutospacing="1" w:after="100" w:afterAutospacing="1" w:line="240" w:lineRule="auto"/>
    </w:pPr>
    <w:rPr>
      <w:rFonts w:ascii="Times New Roman" w:eastAsia="Times New Roman" w:hAnsi="Times New Roman" w:cs="Times New Roman"/>
      <w:sz w:val="24"/>
      <w:szCs w:val="24"/>
      <w:lang w:val="sr-Latn-RS"/>
    </w:rPr>
  </w:style>
  <w:style w:type="character" w:customStyle="1" w:styleId="v2-clan-left-1">
    <w:name w:val="v2-clan-left-1"/>
    <w:basedOn w:val="DefaultParagraphFont"/>
    <w:rsid w:val="007C27F6"/>
  </w:style>
  <w:style w:type="character" w:customStyle="1" w:styleId="v2-clan-left-2">
    <w:name w:val="v2-clan-left-2"/>
    <w:basedOn w:val="DefaultParagraphFont"/>
    <w:rsid w:val="007C27F6"/>
  </w:style>
  <w:style w:type="character" w:customStyle="1" w:styleId="v2-clan-left-5">
    <w:name w:val="v2-clan-left-5"/>
    <w:basedOn w:val="DefaultParagraphFont"/>
    <w:rsid w:val="007C27F6"/>
  </w:style>
  <w:style w:type="paragraph" w:customStyle="1" w:styleId="v2-clan-left-4">
    <w:name w:val="v2-clan-left-4"/>
    <w:basedOn w:val="Normal"/>
    <w:rsid w:val="007C27F6"/>
    <w:pPr>
      <w:spacing w:before="100" w:beforeAutospacing="1" w:after="100" w:afterAutospacing="1" w:line="240" w:lineRule="auto"/>
    </w:pPr>
    <w:rPr>
      <w:rFonts w:ascii="Times New Roman" w:eastAsia="Times New Roman" w:hAnsi="Times New Roman" w:cs="Times New Roman"/>
      <w:sz w:val="24"/>
      <w:szCs w:val="24"/>
      <w:lang w:val="sr-Latn-RS"/>
    </w:rPr>
  </w:style>
  <w:style w:type="character" w:customStyle="1" w:styleId="v2-clan-left-41">
    <w:name w:val="v2-clan-left-41"/>
    <w:basedOn w:val="DefaultParagraphFont"/>
    <w:rsid w:val="007C27F6"/>
  </w:style>
  <w:style w:type="paragraph" w:customStyle="1" w:styleId="hide-change">
    <w:name w:val="hide-change"/>
    <w:basedOn w:val="Normal"/>
    <w:rsid w:val="007C27F6"/>
    <w:pPr>
      <w:spacing w:before="100" w:beforeAutospacing="1" w:after="100" w:afterAutospacing="1" w:line="240" w:lineRule="auto"/>
    </w:pPr>
    <w:rPr>
      <w:rFonts w:ascii="Times New Roman" w:eastAsia="Times New Roman" w:hAnsi="Times New Roman" w:cs="Times New Roman"/>
      <w:sz w:val="24"/>
      <w:szCs w:val="24"/>
      <w:lang w:val="sr-Latn-RS"/>
    </w:rPr>
  </w:style>
  <w:style w:type="paragraph" w:customStyle="1" w:styleId="v2-clan-left-21">
    <w:name w:val="v2-clan-left-21"/>
    <w:basedOn w:val="Normal"/>
    <w:rsid w:val="007C27F6"/>
    <w:pPr>
      <w:spacing w:before="100" w:beforeAutospacing="1" w:after="100" w:afterAutospacing="1" w:line="240" w:lineRule="auto"/>
    </w:pPr>
    <w:rPr>
      <w:rFonts w:ascii="Times New Roman" w:eastAsia="Times New Roman" w:hAnsi="Times New Roman" w:cs="Times New Roman"/>
      <w:sz w:val="24"/>
      <w:szCs w:val="24"/>
      <w:lang w:val="sr-Latn-RS"/>
    </w:rPr>
  </w:style>
  <w:style w:type="character" w:customStyle="1" w:styleId="v2-clan-left-51">
    <w:name w:val="v2-clan-left-51"/>
    <w:basedOn w:val="DefaultParagraphFont"/>
    <w:rsid w:val="007C27F6"/>
  </w:style>
  <w:style w:type="character" w:customStyle="1" w:styleId="v2-clan-left-3">
    <w:name w:val="v2-clan-left-3"/>
    <w:basedOn w:val="DefaultParagraphFont"/>
    <w:rsid w:val="007C27F6"/>
  </w:style>
  <w:style w:type="paragraph" w:customStyle="1" w:styleId="v2-clan-left-31">
    <w:name w:val="v2-clan-left-31"/>
    <w:basedOn w:val="Normal"/>
    <w:rsid w:val="007C27F6"/>
    <w:pPr>
      <w:spacing w:before="100" w:beforeAutospacing="1" w:after="100" w:afterAutospacing="1" w:line="240" w:lineRule="auto"/>
    </w:pPr>
    <w:rPr>
      <w:rFonts w:ascii="Times New Roman" w:eastAsia="Times New Roman" w:hAnsi="Times New Roman" w:cs="Times New Roman"/>
      <w:sz w:val="24"/>
      <w:szCs w:val="24"/>
      <w:lang w:val="sr-Latn-RS"/>
    </w:rPr>
  </w:style>
  <w:style w:type="paragraph" w:customStyle="1" w:styleId="v2-clan-left-11">
    <w:name w:val="v2-clan-left-11"/>
    <w:basedOn w:val="Normal"/>
    <w:rsid w:val="007C27F6"/>
    <w:pPr>
      <w:spacing w:before="100" w:beforeAutospacing="1" w:after="100" w:afterAutospacing="1" w:line="240" w:lineRule="auto"/>
    </w:pPr>
    <w:rPr>
      <w:rFonts w:ascii="Times New Roman" w:eastAsia="Times New Roman" w:hAnsi="Times New Roman" w:cs="Times New Roman"/>
      <w:sz w:val="24"/>
      <w:szCs w:val="24"/>
      <w:lang w:val="sr-Latn-RS"/>
    </w:rPr>
  </w:style>
  <w:style w:type="table" w:customStyle="1" w:styleId="50">
    <w:name w:val="50"/>
    <w:basedOn w:val="TableNormal"/>
    <w:tblPr>
      <w:tblStyleRowBandSize w:val="1"/>
      <w:tblStyleColBandSize w:val="1"/>
      <w:tblCellMar>
        <w:top w:w="100" w:type="dxa"/>
        <w:left w:w="100" w:type="dxa"/>
        <w:bottom w:w="100" w:type="dxa"/>
        <w:right w:w="100"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43">
    <w:name w:val="43"/>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42">
    <w:name w:val="42"/>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41">
    <w:name w:val="41"/>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40">
    <w:name w:val="40"/>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39">
    <w:name w:val="39"/>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38">
    <w:name w:val="38"/>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37">
    <w:name w:val="37"/>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36">
    <w:name w:val="36"/>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35">
    <w:name w:val="35"/>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34">
    <w:name w:val="34"/>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33">
    <w:name w:val="33"/>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32">
    <w:name w:val="32"/>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31">
    <w:name w:val="31"/>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30">
    <w:name w:val="30"/>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29">
    <w:name w:val="29"/>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28">
    <w:name w:val="28"/>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27">
    <w:name w:val="27"/>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26">
    <w:name w:val="26"/>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25">
    <w:name w:val="25"/>
    <w:basedOn w:val="TableNormal"/>
    <w:rPr>
      <w:color w:val="365F91"/>
    </w:rPr>
    <w:tblPr>
      <w:tblStyleRowBandSize w:val="1"/>
      <w:tblStyleColBandSize w:val="1"/>
      <w:tblCellMar>
        <w:left w:w="115" w:type="dxa"/>
        <w:right w:w="115" w:type="dxa"/>
      </w:tblCellMar>
    </w:tblPr>
    <w:tcPr>
      <w:shd w:val="clear" w:color="auto" w:fill="D3DFEE"/>
    </w:tcPr>
  </w:style>
  <w:style w:type="table" w:customStyle="1" w:styleId="24">
    <w:name w:val="24"/>
    <w:basedOn w:val="TableNormal"/>
    <w:rPr>
      <w:color w:val="365F91"/>
    </w:rPr>
    <w:tblPr>
      <w:tblStyleRowBandSize w:val="1"/>
      <w:tblStyleColBandSize w:val="1"/>
      <w:tblCellMar>
        <w:left w:w="115" w:type="dxa"/>
        <w:right w:w="115" w:type="dxa"/>
      </w:tblCellMar>
    </w:tblPr>
    <w:tcPr>
      <w:shd w:val="clear" w:color="auto" w:fill="D3DFEE"/>
    </w:tcPr>
  </w:style>
  <w:style w:type="character" w:customStyle="1" w:styleId="italik">
    <w:name w:val="italik"/>
    <w:basedOn w:val="DefaultParagraphFont"/>
    <w:rsid w:val="00326C18"/>
  </w:style>
  <w:style w:type="character" w:customStyle="1" w:styleId="italik1">
    <w:name w:val="italik1"/>
    <w:basedOn w:val="DefaultParagraphFont"/>
    <w:rsid w:val="00BD1C8B"/>
  </w:style>
  <w:style w:type="paragraph" w:customStyle="1" w:styleId="BVIfnrCharCar1CarChar">
    <w:name w:val="BVI fnr Char Car1 Car Char"/>
    <w:aliases w:val="BVI fnr Char Car Car Char,ftref Char Car Car Char, BVI fnr Char Car Char Char Car Car Char,BVI fnr Char Car Char Char Car Car Char,ftref Char Car Char Char Car Car Char, BVI fnr Char,BVI fnr Char, BVI fnr Car Car,BVI fnr Car"/>
    <w:basedOn w:val="Normal"/>
    <w:next w:val="Normal"/>
    <w:link w:val="FootnoteReference"/>
    <w:uiPriority w:val="99"/>
    <w:rsid w:val="00E22326"/>
    <w:pPr>
      <w:spacing w:after="160" w:line="240" w:lineRule="exact"/>
      <w:contextualSpacing/>
      <w:jc w:val="both"/>
    </w:pPr>
    <w:rPr>
      <w:vertAlign w:val="superscript"/>
    </w:rPr>
  </w:style>
  <w:style w:type="character" w:customStyle="1" w:styleId="v2-bold-1">
    <w:name w:val="v2-bold-1"/>
    <w:basedOn w:val="DefaultParagraphFont"/>
    <w:rsid w:val="00E22326"/>
  </w:style>
  <w:style w:type="character" w:styleId="FollowedHyperlink">
    <w:name w:val="FollowedHyperlink"/>
    <w:basedOn w:val="DefaultParagraphFont"/>
    <w:uiPriority w:val="99"/>
    <w:semiHidden/>
    <w:unhideWhenUsed/>
    <w:rsid w:val="00F17BC4"/>
    <w:rPr>
      <w:color w:val="800080" w:themeColor="followedHyperlink"/>
      <w:u w:val="single"/>
    </w:rPr>
  </w:style>
  <w:style w:type="paragraph" w:customStyle="1" w:styleId="v2-clan-1">
    <w:name w:val="v2-clan-1"/>
    <w:basedOn w:val="Normal"/>
    <w:rsid w:val="00614A24"/>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paragraph" w:styleId="Caption">
    <w:name w:val="caption"/>
    <w:basedOn w:val="Normal"/>
    <w:next w:val="Normal"/>
    <w:uiPriority w:val="35"/>
    <w:unhideWhenUsed/>
    <w:qFormat/>
    <w:rsid w:val="00D46C4B"/>
    <w:pPr>
      <w:spacing w:line="240" w:lineRule="auto"/>
      <w:jc w:val="both"/>
    </w:pPr>
    <w:rPr>
      <w:rFonts w:asciiTheme="minorHAnsi" w:eastAsiaTheme="minorHAnsi" w:hAnsiTheme="minorHAnsi" w:cstheme="minorBidi"/>
      <w:i/>
      <w:iCs/>
      <w:color w:val="1F497D" w:themeColor="text2"/>
      <w:kern w:val="2"/>
      <w:sz w:val="18"/>
      <w:szCs w:val="18"/>
      <w14:ligatures w14:val="standardContextual"/>
    </w:rPr>
  </w:style>
  <w:style w:type="table" w:styleId="GridTable5Dark-Accent1">
    <w:name w:val="Grid Table 5 Dark Accent 1"/>
    <w:basedOn w:val="TableNormal"/>
    <w:uiPriority w:val="50"/>
    <w:rsid w:val="00D46C4B"/>
    <w:pPr>
      <w:spacing w:after="0" w:line="240" w:lineRule="auto"/>
    </w:pPr>
    <w:rPr>
      <w:rFonts w:asciiTheme="minorHAnsi" w:eastAsiaTheme="minorHAnsi" w:hAnsiTheme="minorHAnsi" w:cstheme="minorBidi"/>
      <w:kern w:val="2"/>
      <w:sz w:val="24"/>
      <w:szCs w:val="24"/>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6Colorful-Accent5">
    <w:name w:val="Grid Table 6 Colorful Accent 5"/>
    <w:basedOn w:val="TableNormal"/>
    <w:uiPriority w:val="51"/>
    <w:rsid w:val="00880111"/>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bold1">
    <w:name w:val="bold1"/>
    <w:basedOn w:val="DefaultParagraphFont"/>
    <w:rsid w:val="008B4E5A"/>
  </w:style>
  <w:style w:type="paragraph" w:customStyle="1" w:styleId="Para">
    <w:name w:val="Para"/>
    <w:link w:val="ParaChar"/>
    <w:uiPriority w:val="4"/>
    <w:qFormat/>
    <w:rsid w:val="00F74804"/>
    <w:pPr>
      <w:spacing w:before="120" w:after="120" w:line="260" w:lineRule="atLeast"/>
      <w:jc w:val="both"/>
    </w:pPr>
    <w:rPr>
      <w:rFonts w:asciiTheme="minorHAnsi" w:eastAsiaTheme="minorHAnsi" w:hAnsiTheme="minorHAnsi" w:cstheme="minorBidi"/>
      <w:color w:val="000000" w:themeColor="text1"/>
      <w:sz w:val="20"/>
      <w:lang w:val="en-GB"/>
    </w:rPr>
  </w:style>
  <w:style w:type="character" w:customStyle="1" w:styleId="ParaChar">
    <w:name w:val="Para Char"/>
    <w:basedOn w:val="DefaultParagraphFont"/>
    <w:link w:val="Para"/>
    <w:uiPriority w:val="4"/>
    <w:rsid w:val="00F74804"/>
    <w:rPr>
      <w:rFonts w:asciiTheme="minorHAnsi" w:eastAsiaTheme="minorHAnsi" w:hAnsiTheme="minorHAnsi" w:cstheme="minorBidi"/>
      <w:color w:val="000000" w:themeColor="text1"/>
      <w:sz w:val="20"/>
      <w:lang w:val="en-GB"/>
    </w:rPr>
  </w:style>
  <w:style w:type="character" w:customStyle="1" w:styleId="UnresolvedMention3">
    <w:name w:val="Unresolved Mention3"/>
    <w:basedOn w:val="DefaultParagraphFont"/>
    <w:uiPriority w:val="99"/>
    <w:semiHidden/>
    <w:unhideWhenUsed/>
    <w:rsid w:val="00C23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950">
      <w:bodyDiv w:val="1"/>
      <w:marLeft w:val="0"/>
      <w:marRight w:val="0"/>
      <w:marTop w:val="0"/>
      <w:marBottom w:val="0"/>
      <w:divBdr>
        <w:top w:val="none" w:sz="0" w:space="0" w:color="auto"/>
        <w:left w:val="none" w:sz="0" w:space="0" w:color="auto"/>
        <w:bottom w:val="none" w:sz="0" w:space="0" w:color="auto"/>
        <w:right w:val="none" w:sz="0" w:space="0" w:color="auto"/>
      </w:divBdr>
    </w:div>
    <w:div w:id="154810203">
      <w:bodyDiv w:val="1"/>
      <w:marLeft w:val="0"/>
      <w:marRight w:val="0"/>
      <w:marTop w:val="0"/>
      <w:marBottom w:val="0"/>
      <w:divBdr>
        <w:top w:val="none" w:sz="0" w:space="0" w:color="auto"/>
        <w:left w:val="none" w:sz="0" w:space="0" w:color="auto"/>
        <w:bottom w:val="none" w:sz="0" w:space="0" w:color="auto"/>
        <w:right w:val="none" w:sz="0" w:space="0" w:color="auto"/>
      </w:divBdr>
    </w:div>
    <w:div w:id="192228792">
      <w:bodyDiv w:val="1"/>
      <w:marLeft w:val="0"/>
      <w:marRight w:val="0"/>
      <w:marTop w:val="0"/>
      <w:marBottom w:val="0"/>
      <w:divBdr>
        <w:top w:val="none" w:sz="0" w:space="0" w:color="auto"/>
        <w:left w:val="none" w:sz="0" w:space="0" w:color="auto"/>
        <w:bottom w:val="none" w:sz="0" w:space="0" w:color="auto"/>
        <w:right w:val="none" w:sz="0" w:space="0" w:color="auto"/>
      </w:divBdr>
    </w:div>
    <w:div w:id="220674089">
      <w:bodyDiv w:val="1"/>
      <w:marLeft w:val="0"/>
      <w:marRight w:val="0"/>
      <w:marTop w:val="0"/>
      <w:marBottom w:val="0"/>
      <w:divBdr>
        <w:top w:val="none" w:sz="0" w:space="0" w:color="auto"/>
        <w:left w:val="none" w:sz="0" w:space="0" w:color="auto"/>
        <w:bottom w:val="none" w:sz="0" w:space="0" w:color="auto"/>
        <w:right w:val="none" w:sz="0" w:space="0" w:color="auto"/>
      </w:divBdr>
    </w:div>
    <w:div w:id="397358780">
      <w:bodyDiv w:val="1"/>
      <w:marLeft w:val="0"/>
      <w:marRight w:val="0"/>
      <w:marTop w:val="0"/>
      <w:marBottom w:val="0"/>
      <w:divBdr>
        <w:top w:val="none" w:sz="0" w:space="0" w:color="auto"/>
        <w:left w:val="none" w:sz="0" w:space="0" w:color="auto"/>
        <w:bottom w:val="none" w:sz="0" w:space="0" w:color="auto"/>
        <w:right w:val="none" w:sz="0" w:space="0" w:color="auto"/>
      </w:divBdr>
    </w:div>
    <w:div w:id="428962456">
      <w:bodyDiv w:val="1"/>
      <w:marLeft w:val="0"/>
      <w:marRight w:val="0"/>
      <w:marTop w:val="0"/>
      <w:marBottom w:val="0"/>
      <w:divBdr>
        <w:top w:val="none" w:sz="0" w:space="0" w:color="auto"/>
        <w:left w:val="none" w:sz="0" w:space="0" w:color="auto"/>
        <w:bottom w:val="none" w:sz="0" w:space="0" w:color="auto"/>
        <w:right w:val="none" w:sz="0" w:space="0" w:color="auto"/>
      </w:divBdr>
    </w:div>
    <w:div w:id="571546253">
      <w:bodyDiv w:val="1"/>
      <w:marLeft w:val="0"/>
      <w:marRight w:val="0"/>
      <w:marTop w:val="0"/>
      <w:marBottom w:val="0"/>
      <w:divBdr>
        <w:top w:val="none" w:sz="0" w:space="0" w:color="auto"/>
        <w:left w:val="none" w:sz="0" w:space="0" w:color="auto"/>
        <w:bottom w:val="none" w:sz="0" w:space="0" w:color="auto"/>
        <w:right w:val="none" w:sz="0" w:space="0" w:color="auto"/>
      </w:divBdr>
    </w:div>
    <w:div w:id="611210953">
      <w:bodyDiv w:val="1"/>
      <w:marLeft w:val="0"/>
      <w:marRight w:val="0"/>
      <w:marTop w:val="0"/>
      <w:marBottom w:val="0"/>
      <w:divBdr>
        <w:top w:val="none" w:sz="0" w:space="0" w:color="auto"/>
        <w:left w:val="none" w:sz="0" w:space="0" w:color="auto"/>
        <w:bottom w:val="none" w:sz="0" w:space="0" w:color="auto"/>
        <w:right w:val="none" w:sz="0" w:space="0" w:color="auto"/>
      </w:divBdr>
    </w:div>
    <w:div w:id="614795392">
      <w:bodyDiv w:val="1"/>
      <w:marLeft w:val="0"/>
      <w:marRight w:val="0"/>
      <w:marTop w:val="0"/>
      <w:marBottom w:val="0"/>
      <w:divBdr>
        <w:top w:val="none" w:sz="0" w:space="0" w:color="auto"/>
        <w:left w:val="none" w:sz="0" w:space="0" w:color="auto"/>
        <w:bottom w:val="none" w:sz="0" w:space="0" w:color="auto"/>
        <w:right w:val="none" w:sz="0" w:space="0" w:color="auto"/>
      </w:divBdr>
      <w:divsChild>
        <w:div w:id="882716516">
          <w:marLeft w:val="0"/>
          <w:marRight w:val="0"/>
          <w:marTop w:val="0"/>
          <w:marBottom w:val="0"/>
          <w:divBdr>
            <w:top w:val="none" w:sz="0" w:space="0" w:color="auto"/>
            <w:left w:val="none" w:sz="0" w:space="0" w:color="auto"/>
            <w:bottom w:val="none" w:sz="0" w:space="0" w:color="auto"/>
            <w:right w:val="none" w:sz="0" w:space="0" w:color="auto"/>
          </w:divBdr>
          <w:divsChild>
            <w:div w:id="1897085113">
              <w:marLeft w:val="0"/>
              <w:marRight w:val="0"/>
              <w:marTop w:val="0"/>
              <w:marBottom w:val="0"/>
              <w:divBdr>
                <w:top w:val="none" w:sz="0" w:space="0" w:color="auto"/>
                <w:left w:val="none" w:sz="0" w:space="0" w:color="auto"/>
                <w:bottom w:val="none" w:sz="0" w:space="0" w:color="auto"/>
                <w:right w:val="none" w:sz="0" w:space="0" w:color="auto"/>
              </w:divBdr>
              <w:divsChild>
                <w:div w:id="274870135">
                  <w:marLeft w:val="0"/>
                  <w:marRight w:val="0"/>
                  <w:marTop w:val="0"/>
                  <w:marBottom w:val="0"/>
                  <w:divBdr>
                    <w:top w:val="none" w:sz="0" w:space="0" w:color="auto"/>
                    <w:left w:val="none" w:sz="0" w:space="0" w:color="auto"/>
                    <w:bottom w:val="none" w:sz="0" w:space="0" w:color="auto"/>
                    <w:right w:val="none" w:sz="0" w:space="0" w:color="auto"/>
                  </w:divBdr>
                  <w:divsChild>
                    <w:div w:id="68675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956056">
      <w:bodyDiv w:val="1"/>
      <w:marLeft w:val="0"/>
      <w:marRight w:val="0"/>
      <w:marTop w:val="0"/>
      <w:marBottom w:val="0"/>
      <w:divBdr>
        <w:top w:val="none" w:sz="0" w:space="0" w:color="auto"/>
        <w:left w:val="none" w:sz="0" w:space="0" w:color="auto"/>
        <w:bottom w:val="none" w:sz="0" w:space="0" w:color="auto"/>
        <w:right w:val="none" w:sz="0" w:space="0" w:color="auto"/>
      </w:divBdr>
    </w:div>
    <w:div w:id="767432145">
      <w:bodyDiv w:val="1"/>
      <w:marLeft w:val="0"/>
      <w:marRight w:val="0"/>
      <w:marTop w:val="0"/>
      <w:marBottom w:val="0"/>
      <w:divBdr>
        <w:top w:val="none" w:sz="0" w:space="0" w:color="auto"/>
        <w:left w:val="none" w:sz="0" w:space="0" w:color="auto"/>
        <w:bottom w:val="none" w:sz="0" w:space="0" w:color="auto"/>
        <w:right w:val="none" w:sz="0" w:space="0" w:color="auto"/>
      </w:divBdr>
    </w:div>
    <w:div w:id="780337791">
      <w:bodyDiv w:val="1"/>
      <w:marLeft w:val="0"/>
      <w:marRight w:val="0"/>
      <w:marTop w:val="0"/>
      <w:marBottom w:val="0"/>
      <w:divBdr>
        <w:top w:val="none" w:sz="0" w:space="0" w:color="auto"/>
        <w:left w:val="none" w:sz="0" w:space="0" w:color="auto"/>
        <w:bottom w:val="none" w:sz="0" w:space="0" w:color="auto"/>
        <w:right w:val="none" w:sz="0" w:space="0" w:color="auto"/>
      </w:divBdr>
    </w:div>
    <w:div w:id="903874450">
      <w:bodyDiv w:val="1"/>
      <w:marLeft w:val="0"/>
      <w:marRight w:val="0"/>
      <w:marTop w:val="0"/>
      <w:marBottom w:val="0"/>
      <w:divBdr>
        <w:top w:val="none" w:sz="0" w:space="0" w:color="auto"/>
        <w:left w:val="none" w:sz="0" w:space="0" w:color="auto"/>
        <w:bottom w:val="none" w:sz="0" w:space="0" w:color="auto"/>
        <w:right w:val="none" w:sz="0" w:space="0" w:color="auto"/>
      </w:divBdr>
    </w:div>
    <w:div w:id="961762752">
      <w:bodyDiv w:val="1"/>
      <w:marLeft w:val="0"/>
      <w:marRight w:val="0"/>
      <w:marTop w:val="0"/>
      <w:marBottom w:val="0"/>
      <w:divBdr>
        <w:top w:val="none" w:sz="0" w:space="0" w:color="auto"/>
        <w:left w:val="none" w:sz="0" w:space="0" w:color="auto"/>
        <w:bottom w:val="none" w:sz="0" w:space="0" w:color="auto"/>
        <w:right w:val="none" w:sz="0" w:space="0" w:color="auto"/>
      </w:divBdr>
    </w:div>
    <w:div w:id="980698372">
      <w:bodyDiv w:val="1"/>
      <w:marLeft w:val="0"/>
      <w:marRight w:val="0"/>
      <w:marTop w:val="0"/>
      <w:marBottom w:val="0"/>
      <w:divBdr>
        <w:top w:val="none" w:sz="0" w:space="0" w:color="auto"/>
        <w:left w:val="none" w:sz="0" w:space="0" w:color="auto"/>
        <w:bottom w:val="none" w:sz="0" w:space="0" w:color="auto"/>
        <w:right w:val="none" w:sz="0" w:space="0" w:color="auto"/>
      </w:divBdr>
    </w:div>
    <w:div w:id="993025569">
      <w:bodyDiv w:val="1"/>
      <w:marLeft w:val="0"/>
      <w:marRight w:val="0"/>
      <w:marTop w:val="0"/>
      <w:marBottom w:val="0"/>
      <w:divBdr>
        <w:top w:val="none" w:sz="0" w:space="0" w:color="auto"/>
        <w:left w:val="none" w:sz="0" w:space="0" w:color="auto"/>
        <w:bottom w:val="none" w:sz="0" w:space="0" w:color="auto"/>
        <w:right w:val="none" w:sz="0" w:space="0" w:color="auto"/>
      </w:divBdr>
      <w:divsChild>
        <w:div w:id="153765794">
          <w:marLeft w:val="0"/>
          <w:marRight w:val="0"/>
          <w:marTop w:val="0"/>
          <w:marBottom w:val="0"/>
          <w:divBdr>
            <w:top w:val="none" w:sz="0" w:space="0" w:color="auto"/>
            <w:left w:val="none" w:sz="0" w:space="0" w:color="auto"/>
            <w:bottom w:val="none" w:sz="0" w:space="0" w:color="auto"/>
            <w:right w:val="none" w:sz="0" w:space="0" w:color="auto"/>
          </w:divBdr>
          <w:divsChild>
            <w:div w:id="2095929794">
              <w:marLeft w:val="0"/>
              <w:marRight w:val="0"/>
              <w:marTop w:val="0"/>
              <w:marBottom w:val="0"/>
              <w:divBdr>
                <w:top w:val="none" w:sz="0" w:space="0" w:color="auto"/>
                <w:left w:val="none" w:sz="0" w:space="0" w:color="auto"/>
                <w:bottom w:val="none" w:sz="0" w:space="0" w:color="auto"/>
                <w:right w:val="none" w:sz="0" w:space="0" w:color="auto"/>
              </w:divBdr>
              <w:divsChild>
                <w:div w:id="1176110594">
                  <w:marLeft w:val="0"/>
                  <w:marRight w:val="0"/>
                  <w:marTop w:val="0"/>
                  <w:marBottom w:val="0"/>
                  <w:divBdr>
                    <w:top w:val="none" w:sz="0" w:space="0" w:color="auto"/>
                    <w:left w:val="none" w:sz="0" w:space="0" w:color="auto"/>
                    <w:bottom w:val="none" w:sz="0" w:space="0" w:color="auto"/>
                    <w:right w:val="none" w:sz="0" w:space="0" w:color="auto"/>
                  </w:divBdr>
                  <w:divsChild>
                    <w:div w:id="93606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698886">
      <w:bodyDiv w:val="1"/>
      <w:marLeft w:val="0"/>
      <w:marRight w:val="0"/>
      <w:marTop w:val="0"/>
      <w:marBottom w:val="0"/>
      <w:divBdr>
        <w:top w:val="none" w:sz="0" w:space="0" w:color="auto"/>
        <w:left w:val="none" w:sz="0" w:space="0" w:color="auto"/>
        <w:bottom w:val="none" w:sz="0" w:space="0" w:color="auto"/>
        <w:right w:val="none" w:sz="0" w:space="0" w:color="auto"/>
      </w:divBdr>
      <w:divsChild>
        <w:div w:id="550313159">
          <w:marLeft w:val="0"/>
          <w:marRight w:val="0"/>
          <w:marTop w:val="600"/>
          <w:marBottom w:val="0"/>
          <w:divBdr>
            <w:top w:val="none" w:sz="0" w:space="0" w:color="auto"/>
            <w:left w:val="none" w:sz="0" w:space="0" w:color="auto"/>
            <w:bottom w:val="none" w:sz="0" w:space="0" w:color="auto"/>
            <w:right w:val="none" w:sz="0" w:space="0" w:color="auto"/>
          </w:divBdr>
        </w:div>
        <w:div w:id="134026750">
          <w:marLeft w:val="0"/>
          <w:marRight w:val="0"/>
          <w:marTop w:val="0"/>
          <w:marBottom w:val="180"/>
          <w:divBdr>
            <w:top w:val="none" w:sz="0" w:space="0" w:color="auto"/>
            <w:left w:val="none" w:sz="0" w:space="0" w:color="auto"/>
            <w:bottom w:val="none" w:sz="0" w:space="0" w:color="auto"/>
            <w:right w:val="none" w:sz="0" w:space="0" w:color="auto"/>
          </w:divBdr>
        </w:div>
      </w:divsChild>
    </w:div>
    <w:div w:id="1000499085">
      <w:bodyDiv w:val="1"/>
      <w:marLeft w:val="0"/>
      <w:marRight w:val="0"/>
      <w:marTop w:val="0"/>
      <w:marBottom w:val="0"/>
      <w:divBdr>
        <w:top w:val="none" w:sz="0" w:space="0" w:color="auto"/>
        <w:left w:val="none" w:sz="0" w:space="0" w:color="auto"/>
        <w:bottom w:val="none" w:sz="0" w:space="0" w:color="auto"/>
        <w:right w:val="none" w:sz="0" w:space="0" w:color="auto"/>
      </w:divBdr>
      <w:divsChild>
        <w:div w:id="1262641908">
          <w:marLeft w:val="0"/>
          <w:marRight w:val="0"/>
          <w:marTop w:val="600"/>
          <w:marBottom w:val="0"/>
          <w:divBdr>
            <w:top w:val="none" w:sz="0" w:space="0" w:color="auto"/>
            <w:left w:val="none" w:sz="0" w:space="0" w:color="auto"/>
            <w:bottom w:val="none" w:sz="0" w:space="0" w:color="auto"/>
            <w:right w:val="none" w:sz="0" w:space="0" w:color="auto"/>
          </w:divBdr>
        </w:div>
        <w:div w:id="1577126731">
          <w:marLeft w:val="0"/>
          <w:marRight w:val="0"/>
          <w:marTop w:val="0"/>
          <w:marBottom w:val="180"/>
          <w:divBdr>
            <w:top w:val="none" w:sz="0" w:space="0" w:color="auto"/>
            <w:left w:val="none" w:sz="0" w:space="0" w:color="auto"/>
            <w:bottom w:val="none" w:sz="0" w:space="0" w:color="auto"/>
            <w:right w:val="none" w:sz="0" w:space="0" w:color="auto"/>
          </w:divBdr>
        </w:div>
      </w:divsChild>
    </w:div>
    <w:div w:id="1122924137">
      <w:bodyDiv w:val="1"/>
      <w:marLeft w:val="0"/>
      <w:marRight w:val="0"/>
      <w:marTop w:val="0"/>
      <w:marBottom w:val="0"/>
      <w:divBdr>
        <w:top w:val="none" w:sz="0" w:space="0" w:color="auto"/>
        <w:left w:val="none" w:sz="0" w:space="0" w:color="auto"/>
        <w:bottom w:val="none" w:sz="0" w:space="0" w:color="auto"/>
        <w:right w:val="none" w:sz="0" w:space="0" w:color="auto"/>
      </w:divBdr>
    </w:div>
    <w:div w:id="1130783217">
      <w:bodyDiv w:val="1"/>
      <w:marLeft w:val="0"/>
      <w:marRight w:val="0"/>
      <w:marTop w:val="0"/>
      <w:marBottom w:val="0"/>
      <w:divBdr>
        <w:top w:val="none" w:sz="0" w:space="0" w:color="auto"/>
        <w:left w:val="none" w:sz="0" w:space="0" w:color="auto"/>
        <w:bottom w:val="none" w:sz="0" w:space="0" w:color="auto"/>
        <w:right w:val="none" w:sz="0" w:space="0" w:color="auto"/>
      </w:divBdr>
      <w:divsChild>
        <w:div w:id="2073653751">
          <w:marLeft w:val="0"/>
          <w:marRight w:val="0"/>
          <w:marTop w:val="0"/>
          <w:marBottom w:val="0"/>
          <w:divBdr>
            <w:top w:val="none" w:sz="0" w:space="0" w:color="auto"/>
            <w:left w:val="none" w:sz="0" w:space="0" w:color="auto"/>
            <w:bottom w:val="none" w:sz="0" w:space="0" w:color="auto"/>
            <w:right w:val="none" w:sz="0" w:space="0" w:color="auto"/>
          </w:divBdr>
          <w:divsChild>
            <w:div w:id="486167995">
              <w:marLeft w:val="0"/>
              <w:marRight w:val="0"/>
              <w:marTop w:val="0"/>
              <w:marBottom w:val="0"/>
              <w:divBdr>
                <w:top w:val="none" w:sz="0" w:space="0" w:color="auto"/>
                <w:left w:val="none" w:sz="0" w:space="0" w:color="auto"/>
                <w:bottom w:val="none" w:sz="0" w:space="0" w:color="auto"/>
                <w:right w:val="none" w:sz="0" w:space="0" w:color="auto"/>
              </w:divBdr>
              <w:divsChild>
                <w:div w:id="537086562">
                  <w:marLeft w:val="0"/>
                  <w:marRight w:val="0"/>
                  <w:marTop w:val="0"/>
                  <w:marBottom w:val="0"/>
                  <w:divBdr>
                    <w:top w:val="none" w:sz="0" w:space="0" w:color="auto"/>
                    <w:left w:val="none" w:sz="0" w:space="0" w:color="auto"/>
                    <w:bottom w:val="none" w:sz="0" w:space="0" w:color="auto"/>
                    <w:right w:val="none" w:sz="0" w:space="0" w:color="auto"/>
                  </w:divBdr>
                  <w:divsChild>
                    <w:div w:id="143571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506190">
      <w:bodyDiv w:val="1"/>
      <w:marLeft w:val="0"/>
      <w:marRight w:val="0"/>
      <w:marTop w:val="0"/>
      <w:marBottom w:val="0"/>
      <w:divBdr>
        <w:top w:val="none" w:sz="0" w:space="0" w:color="auto"/>
        <w:left w:val="none" w:sz="0" w:space="0" w:color="auto"/>
        <w:bottom w:val="none" w:sz="0" w:space="0" w:color="auto"/>
        <w:right w:val="none" w:sz="0" w:space="0" w:color="auto"/>
      </w:divBdr>
    </w:div>
    <w:div w:id="1350597076">
      <w:bodyDiv w:val="1"/>
      <w:marLeft w:val="0"/>
      <w:marRight w:val="0"/>
      <w:marTop w:val="0"/>
      <w:marBottom w:val="0"/>
      <w:divBdr>
        <w:top w:val="none" w:sz="0" w:space="0" w:color="auto"/>
        <w:left w:val="none" w:sz="0" w:space="0" w:color="auto"/>
        <w:bottom w:val="none" w:sz="0" w:space="0" w:color="auto"/>
        <w:right w:val="none" w:sz="0" w:space="0" w:color="auto"/>
      </w:divBdr>
    </w:div>
    <w:div w:id="1368994154">
      <w:bodyDiv w:val="1"/>
      <w:marLeft w:val="0"/>
      <w:marRight w:val="0"/>
      <w:marTop w:val="0"/>
      <w:marBottom w:val="0"/>
      <w:divBdr>
        <w:top w:val="none" w:sz="0" w:space="0" w:color="auto"/>
        <w:left w:val="none" w:sz="0" w:space="0" w:color="auto"/>
        <w:bottom w:val="none" w:sz="0" w:space="0" w:color="auto"/>
        <w:right w:val="none" w:sz="0" w:space="0" w:color="auto"/>
      </w:divBdr>
    </w:div>
    <w:div w:id="1373766356">
      <w:bodyDiv w:val="1"/>
      <w:marLeft w:val="0"/>
      <w:marRight w:val="0"/>
      <w:marTop w:val="0"/>
      <w:marBottom w:val="0"/>
      <w:divBdr>
        <w:top w:val="none" w:sz="0" w:space="0" w:color="auto"/>
        <w:left w:val="none" w:sz="0" w:space="0" w:color="auto"/>
        <w:bottom w:val="none" w:sz="0" w:space="0" w:color="auto"/>
        <w:right w:val="none" w:sz="0" w:space="0" w:color="auto"/>
      </w:divBdr>
    </w:div>
    <w:div w:id="1387266300">
      <w:bodyDiv w:val="1"/>
      <w:marLeft w:val="0"/>
      <w:marRight w:val="0"/>
      <w:marTop w:val="0"/>
      <w:marBottom w:val="0"/>
      <w:divBdr>
        <w:top w:val="none" w:sz="0" w:space="0" w:color="auto"/>
        <w:left w:val="none" w:sz="0" w:space="0" w:color="auto"/>
        <w:bottom w:val="none" w:sz="0" w:space="0" w:color="auto"/>
        <w:right w:val="none" w:sz="0" w:space="0" w:color="auto"/>
      </w:divBdr>
      <w:divsChild>
        <w:div w:id="1396587389">
          <w:marLeft w:val="0"/>
          <w:marRight w:val="0"/>
          <w:marTop w:val="0"/>
          <w:marBottom w:val="0"/>
          <w:divBdr>
            <w:top w:val="none" w:sz="0" w:space="0" w:color="auto"/>
            <w:left w:val="none" w:sz="0" w:space="0" w:color="auto"/>
            <w:bottom w:val="none" w:sz="0" w:space="0" w:color="auto"/>
            <w:right w:val="none" w:sz="0" w:space="0" w:color="auto"/>
          </w:divBdr>
          <w:divsChild>
            <w:div w:id="982152729">
              <w:marLeft w:val="0"/>
              <w:marRight w:val="0"/>
              <w:marTop w:val="0"/>
              <w:marBottom w:val="0"/>
              <w:divBdr>
                <w:top w:val="none" w:sz="0" w:space="0" w:color="auto"/>
                <w:left w:val="none" w:sz="0" w:space="0" w:color="auto"/>
                <w:bottom w:val="none" w:sz="0" w:space="0" w:color="auto"/>
                <w:right w:val="none" w:sz="0" w:space="0" w:color="auto"/>
              </w:divBdr>
              <w:divsChild>
                <w:div w:id="9112238">
                  <w:marLeft w:val="0"/>
                  <w:marRight w:val="0"/>
                  <w:marTop w:val="0"/>
                  <w:marBottom w:val="0"/>
                  <w:divBdr>
                    <w:top w:val="none" w:sz="0" w:space="0" w:color="auto"/>
                    <w:left w:val="none" w:sz="0" w:space="0" w:color="auto"/>
                    <w:bottom w:val="none" w:sz="0" w:space="0" w:color="auto"/>
                    <w:right w:val="none" w:sz="0" w:space="0" w:color="auto"/>
                  </w:divBdr>
                  <w:divsChild>
                    <w:div w:id="19463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222944">
      <w:bodyDiv w:val="1"/>
      <w:marLeft w:val="0"/>
      <w:marRight w:val="0"/>
      <w:marTop w:val="0"/>
      <w:marBottom w:val="0"/>
      <w:divBdr>
        <w:top w:val="none" w:sz="0" w:space="0" w:color="auto"/>
        <w:left w:val="none" w:sz="0" w:space="0" w:color="auto"/>
        <w:bottom w:val="none" w:sz="0" w:space="0" w:color="auto"/>
        <w:right w:val="none" w:sz="0" w:space="0" w:color="auto"/>
      </w:divBdr>
    </w:div>
    <w:div w:id="1418138774">
      <w:bodyDiv w:val="1"/>
      <w:marLeft w:val="0"/>
      <w:marRight w:val="0"/>
      <w:marTop w:val="0"/>
      <w:marBottom w:val="0"/>
      <w:divBdr>
        <w:top w:val="none" w:sz="0" w:space="0" w:color="auto"/>
        <w:left w:val="none" w:sz="0" w:space="0" w:color="auto"/>
        <w:bottom w:val="none" w:sz="0" w:space="0" w:color="auto"/>
        <w:right w:val="none" w:sz="0" w:space="0" w:color="auto"/>
      </w:divBdr>
      <w:divsChild>
        <w:div w:id="1634679978">
          <w:marLeft w:val="0"/>
          <w:marRight w:val="0"/>
          <w:marTop w:val="0"/>
          <w:marBottom w:val="0"/>
          <w:divBdr>
            <w:top w:val="none" w:sz="0" w:space="0" w:color="auto"/>
            <w:left w:val="none" w:sz="0" w:space="0" w:color="auto"/>
            <w:bottom w:val="none" w:sz="0" w:space="0" w:color="auto"/>
            <w:right w:val="none" w:sz="0" w:space="0" w:color="auto"/>
          </w:divBdr>
          <w:divsChild>
            <w:div w:id="1611937692">
              <w:marLeft w:val="0"/>
              <w:marRight w:val="0"/>
              <w:marTop w:val="0"/>
              <w:marBottom w:val="0"/>
              <w:divBdr>
                <w:top w:val="none" w:sz="0" w:space="0" w:color="auto"/>
                <w:left w:val="none" w:sz="0" w:space="0" w:color="auto"/>
                <w:bottom w:val="none" w:sz="0" w:space="0" w:color="auto"/>
                <w:right w:val="none" w:sz="0" w:space="0" w:color="auto"/>
              </w:divBdr>
              <w:divsChild>
                <w:div w:id="801581612">
                  <w:marLeft w:val="0"/>
                  <w:marRight w:val="0"/>
                  <w:marTop w:val="0"/>
                  <w:marBottom w:val="0"/>
                  <w:divBdr>
                    <w:top w:val="none" w:sz="0" w:space="0" w:color="auto"/>
                    <w:left w:val="none" w:sz="0" w:space="0" w:color="auto"/>
                    <w:bottom w:val="none" w:sz="0" w:space="0" w:color="auto"/>
                    <w:right w:val="none" w:sz="0" w:space="0" w:color="auto"/>
                  </w:divBdr>
                  <w:divsChild>
                    <w:div w:id="104617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963327">
      <w:bodyDiv w:val="1"/>
      <w:marLeft w:val="0"/>
      <w:marRight w:val="0"/>
      <w:marTop w:val="0"/>
      <w:marBottom w:val="0"/>
      <w:divBdr>
        <w:top w:val="none" w:sz="0" w:space="0" w:color="auto"/>
        <w:left w:val="none" w:sz="0" w:space="0" w:color="auto"/>
        <w:bottom w:val="none" w:sz="0" w:space="0" w:color="auto"/>
        <w:right w:val="none" w:sz="0" w:space="0" w:color="auto"/>
      </w:divBdr>
    </w:div>
    <w:div w:id="1455977765">
      <w:bodyDiv w:val="1"/>
      <w:marLeft w:val="0"/>
      <w:marRight w:val="0"/>
      <w:marTop w:val="0"/>
      <w:marBottom w:val="0"/>
      <w:divBdr>
        <w:top w:val="none" w:sz="0" w:space="0" w:color="auto"/>
        <w:left w:val="none" w:sz="0" w:space="0" w:color="auto"/>
        <w:bottom w:val="none" w:sz="0" w:space="0" w:color="auto"/>
        <w:right w:val="none" w:sz="0" w:space="0" w:color="auto"/>
      </w:divBdr>
      <w:divsChild>
        <w:div w:id="541213383">
          <w:marLeft w:val="0"/>
          <w:marRight w:val="0"/>
          <w:marTop w:val="0"/>
          <w:marBottom w:val="0"/>
          <w:divBdr>
            <w:top w:val="none" w:sz="0" w:space="0" w:color="auto"/>
            <w:left w:val="none" w:sz="0" w:space="0" w:color="auto"/>
            <w:bottom w:val="none" w:sz="0" w:space="0" w:color="auto"/>
            <w:right w:val="none" w:sz="0" w:space="0" w:color="auto"/>
          </w:divBdr>
          <w:divsChild>
            <w:div w:id="1534154085">
              <w:marLeft w:val="0"/>
              <w:marRight w:val="0"/>
              <w:marTop w:val="0"/>
              <w:marBottom w:val="0"/>
              <w:divBdr>
                <w:top w:val="none" w:sz="0" w:space="0" w:color="auto"/>
                <w:left w:val="none" w:sz="0" w:space="0" w:color="auto"/>
                <w:bottom w:val="none" w:sz="0" w:space="0" w:color="auto"/>
                <w:right w:val="none" w:sz="0" w:space="0" w:color="auto"/>
              </w:divBdr>
              <w:divsChild>
                <w:div w:id="621227707">
                  <w:marLeft w:val="0"/>
                  <w:marRight w:val="0"/>
                  <w:marTop w:val="0"/>
                  <w:marBottom w:val="0"/>
                  <w:divBdr>
                    <w:top w:val="none" w:sz="0" w:space="0" w:color="auto"/>
                    <w:left w:val="none" w:sz="0" w:space="0" w:color="auto"/>
                    <w:bottom w:val="none" w:sz="0" w:space="0" w:color="auto"/>
                    <w:right w:val="none" w:sz="0" w:space="0" w:color="auto"/>
                  </w:divBdr>
                  <w:divsChild>
                    <w:div w:id="182990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579735">
      <w:bodyDiv w:val="1"/>
      <w:marLeft w:val="0"/>
      <w:marRight w:val="0"/>
      <w:marTop w:val="0"/>
      <w:marBottom w:val="0"/>
      <w:divBdr>
        <w:top w:val="none" w:sz="0" w:space="0" w:color="auto"/>
        <w:left w:val="none" w:sz="0" w:space="0" w:color="auto"/>
        <w:bottom w:val="none" w:sz="0" w:space="0" w:color="auto"/>
        <w:right w:val="none" w:sz="0" w:space="0" w:color="auto"/>
      </w:divBdr>
    </w:div>
    <w:div w:id="1571966077">
      <w:bodyDiv w:val="1"/>
      <w:marLeft w:val="0"/>
      <w:marRight w:val="0"/>
      <w:marTop w:val="0"/>
      <w:marBottom w:val="0"/>
      <w:divBdr>
        <w:top w:val="none" w:sz="0" w:space="0" w:color="auto"/>
        <w:left w:val="none" w:sz="0" w:space="0" w:color="auto"/>
        <w:bottom w:val="none" w:sz="0" w:space="0" w:color="auto"/>
        <w:right w:val="none" w:sz="0" w:space="0" w:color="auto"/>
      </w:divBdr>
    </w:div>
    <w:div w:id="1601528825">
      <w:bodyDiv w:val="1"/>
      <w:marLeft w:val="0"/>
      <w:marRight w:val="0"/>
      <w:marTop w:val="0"/>
      <w:marBottom w:val="0"/>
      <w:divBdr>
        <w:top w:val="none" w:sz="0" w:space="0" w:color="auto"/>
        <w:left w:val="none" w:sz="0" w:space="0" w:color="auto"/>
        <w:bottom w:val="none" w:sz="0" w:space="0" w:color="auto"/>
        <w:right w:val="none" w:sz="0" w:space="0" w:color="auto"/>
      </w:divBdr>
    </w:div>
    <w:div w:id="1629778217">
      <w:bodyDiv w:val="1"/>
      <w:marLeft w:val="0"/>
      <w:marRight w:val="0"/>
      <w:marTop w:val="0"/>
      <w:marBottom w:val="0"/>
      <w:divBdr>
        <w:top w:val="none" w:sz="0" w:space="0" w:color="auto"/>
        <w:left w:val="none" w:sz="0" w:space="0" w:color="auto"/>
        <w:bottom w:val="none" w:sz="0" w:space="0" w:color="auto"/>
        <w:right w:val="none" w:sz="0" w:space="0" w:color="auto"/>
      </w:divBdr>
    </w:div>
    <w:div w:id="1674643858">
      <w:bodyDiv w:val="1"/>
      <w:marLeft w:val="0"/>
      <w:marRight w:val="0"/>
      <w:marTop w:val="0"/>
      <w:marBottom w:val="0"/>
      <w:divBdr>
        <w:top w:val="none" w:sz="0" w:space="0" w:color="auto"/>
        <w:left w:val="none" w:sz="0" w:space="0" w:color="auto"/>
        <w:bottom w:val="none" w:sz="0" w:space="0" w:color="auto"/>
        <w:right w:val="none" w:sz="0" w:space="0" w:color="auto"/>
      </w:divBdr>
    </w:div>
    <w:div w:id="1713652177">
      <w:bodyDiv w:val="1"/>
      <w:marLeft w:val="0"/>
      <w:marRight w:val="0"/>
      <w:marTop w:val="0"/>
      <w:marBottom w:val="0"/>
      <w:divBdr>
        <w:top w:val="none" w:sz="0" w:space="0" w:color="auto"/>
        <w:left w:val="none" w:sz="0" w:space="0" w:color="auto"/>
        <w:bottom w:val="none" w:sz="0" w:space="0" w:color="auto"/>
        <w:right w:val="none" w:sz="0" w:space="0" w:color="auto"/>
      </w:divBdr>
    </w:div>
    <w:div w:id="1740979490">
      <w:bodyDiv w:val="1"/>
      <w:marLeft w:val="0"/>
      <w:marRight w:val="0"/>
      <w:marTop w:val="0"/>
      <w:marBottom w:val="0"/>
      <w:divBdr>
        <w:top w:val="none" w:sz="0" w:space="0" w:color="auto"/>
        <w:left w:val="none" w:sz="0" w:space="0" w:color="auto"/>
        <w:bottom w:val="none" w:sz="0" w:space="0" w:color="auto"/>
        <w:right w:val="none" w:sz="0" w:space="0" w:color="auto"/>
      </w:divBdr>
    </w:div>
    <w:div w:id="1790003045">
      <w:bodyDiv w:val="1"/>
      <w:marLeft w:val="0"/>
      <w:marRight w:val="0"/>
      <w:marTop w:val="0"/>
      <w:marBottom w:val="0"/>
      <w:divBdr>
        <w:top w:val="none" w:sz="0" w:space="0" w:color="auto"/>
        <w:left w:val="none" w:sz="0" w:space="0" w:color="auto"/>
        <w:bottom w:val="none" w:sz="0" w:space="0" w:color="auto"/>
        <w:right w:val="none" w:sz="0" w:space="0" w:color="auto"/>
      </w:divBdr>
      <w:divsChild>
        <w:div w:id="1136725900">
          <w:marLeft w:val="0"/>
          <w:marRight w:val="0"/>
          <w:marTop w:val="0"/>
          <w:marBottom w:val="0"/>
          <w:divBdr>
            <w:top w:val="none" w:sz="0" w:space="0" w:color="auto"/>
            <w:left w:val="none" w:sz="0" w:space="0" w:color="auto"/>
            <w:bottom w:val="none" w:sz="0" w:space="0" w:color="auto"/>
            <w:right w:val="none" w:sz="0" w:space="0" w:color="auto"/>
          </w:divBdr>
          <w:divsChild>
            <w:div w:id="1494638600">
              <w:marLeft w:val="0"/>
              <w:marRight w:val="0"/>
              <w:marTop w:val="0"/>
              <w:marBottom w:val="0"/>
              <w:divBdr>
                <w:top w:val="none" w:sz="0" w:space="0" w:color="auto"/>
                <w:left w:val="none" w:sz="0" w:space="0" w:color="auto"/>
                <w:bottom w:val="none" w:sz="0" w:space="0" w:color="auto"/>
                <w:right w:val="none" w:sz="0" w:space="0" w:color="auto"/>
              </w:divBdr>
              <w:divsChild>
                <w:div w:id="1730300872">
                  <w:marLeft w:val="0"/>
                  <w:marRight w:val="0"/>
                  <w:marTop w:val="0"/>
                  <w:marBottom w:val="0"/>
                  <w:divBdr>
                    <w:top w:val="none" w:sz="0" w:space="0" w:color="auto"/>
                    <w:left w:val="none" w:sz="0" w:space="0" w:color="auto"/>
                    <w:bottom w:val="none" w:sz="0" w:space="0" w:color="auto"/>
                    <w:right w:val="none" w:sz="0" w:space="0" w:color="auto"/>
                  </w:divBdr>
                  <w:divsChild>
                    <w:div w:id="139574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652442">
      <w:bodyDiv w:val="1"/>
      <w:marLeft w:val="0"/>
      <w:marRight w:val="0"/>
      <w:marTop w:val="0"/>
      <w:marBottom w:val="0"/>
      <w:divBdr>
        <w:top w:val="none" w:sz="0" w:space="0" w:color="auto"/>
        <w:left w:val="none" w:sz="0" w:space="0" w:color="auto"/>
        <w:bottom w:val="none" w:sz="0" w:space="0" w:color="auto"/>
        <w:right w:val="none" w:sz="0" w:space="0" w:color="auto"/>
      </w:divBdr>
    </w:div>
    <w:div w:id="1922522684">
      <w:bodyDiv w:val="1"/>
      <w:marLeft w:val="0"/>
      <w:marRight w:val="0"/>
      <w:marTop w:val="0"/>
      <w:marBottom w:val="0"/>
      <w:divBdr>
        <w:top w:val="none" w:sz="0" w:space="0" w:color="auto"/>
        <w:left w:val="none" w:sz="0" w:space="0" w:color="auto"/>
        <w:bottom w:val="none" w:sz="0" w:space="0" w:color="auto"/>
        <w:right w:val="none" w:sz="0" w:space="0" w:color="auto"/>
      </w:divBdr>
      <w:divsChild>
        <w:div w:id="843666484">
          <w:marLeft w:val="0"/>
          <w:marRight w:val="0"/>
          <w:marTop w:val="0"/>
          <w:marBottom w:val="0"/>
          <w:divBdr>
            <w:top w:val="none" w:sz="0" w:space="0" w:color="auto"/>
            <w:left w:val="none" w:sz="0" w:space="0" w:color="auto"/>
            <w:bottom w:val="none" w:sz="0" w:space="0" w:color="auto"/>
            <w:right w:val="none" w:sz="0" w:space="0" w:color="auto"/>
          </w:divBdr>
          <w:divsChild>
            <w:div w:id="567427271">
              <w:marLeft w:val="0"/>
              <w:marRight w:val="0"/>
              <w:marTop w:val="0"/>
              <w:marBottom w:val="0"/>
              <w:divBdr>
                <w:top w:val="none" w:sz="0" w:space="0" w:color="auto"/>
                <w:left w:val="none" w:sz="0" w:space="0" w:color="auto"/>
                <w:bottom w:val="none" w:sz="0" w:space="0" w:color="auto"/>
                <w:right w:val="none" w:sz="0" w:space="0" w:color="auto"/>
              </w:divBdr>
              <w:divsChild>
                <w:div w:id="844635823">
                  <w:marLeft w:val="0"/>
                  <w:marRight w:val="0"/>
                  <w:marTop w:val="0"/>
                  <w:marBottom w:val="0"/>
                  <w:divBdr>
                    <w:top w:val="none" w:sz="0" w:space="0" w:color="auto"/>
                    <w:left w:val="none" w:sz="0" w:space="0" w:color="auto"/>
                    <w:bottom w:val="none" w:sz="0" w:space="0" w:color="auto"/>
                    <w:right w:val="none" w:sz="0" w:space="0" w:color="auto"/>
                  </w:divBdr>
                  <w:divsChild>
                    <w:div w:id="54999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048801">
      <w:bodyDiv w:val="1"/>
      <w:marLeft w:val="0"/>
      <w:marRight w:val="0"/>
      <w:marTop w:val="0"/>
      <w:marBottom w:val="0"/>
      <w:divBdr>
        <w:top w:val="none" w:sz="0" w:space="0" w:color="auto"/>
        <w:left w:val="none" w:sz="0" w:space="0" w:color="auto"/>
        <w:bottom w:val="none" w:sz="0" w:space="0" w:color="auto"/>
        <w:right w:val="none" w:sz="0" w:space="0" w:color="auto"/>
      </w:divBdr>
      <w:divsChild>
        <w:div w:id="566376395">
          <w:marLeft w:val="0"/>
          <w:marRight w:val="0"/>
          <w:marTop w:val="0"/>
          <w:marBottom w:val="0"/>
          <w:divBdr>
            <w:top w:val="none" w:sz="0" w:space="0" w:color="auto"/>
            <w:left w:val="none" w:sz="0" w:space="0" w:color="auto"/>
            <w:bottom w:val="none" w:sz="0" w:space="0" w:color="auto"/>
            <w:right w:val="none" w:sz="0" w:space="0" w:color="auto"/>
          </w:divBdr>
          <w:divsChild>
            <w:div w:id="1147283897">
              <w:marLeft w:val="0"/>
              <w:marRight w:val="0"/>
              <w:marTop w:val="0"/>
              <w:marBottom w:val="0"/>
              <w:divBdr>
                <w:top w:val="none" w:sz="0" w:space="0" w:color="auto"/>
                <w:left w:val="none" w:sz="0" w:space="0" w:color="auto"/>
                <w:bottom w:val="none" w:sz="0" w:space="0" w:color="auto"/>
                <w:right w:val="none" w:sz="0" w:space="0" w:color="auto"/>
              </w:divBdr>
              <w:divsChild>
                <w:div w:id="307826754">
                  <w:marLeft w:val="0"/>
                  <w:marRight w:val="0"/>
                  <w:marTop w:val="0"/>
                  <w:marBottom w:val="0"/>
                  <w:divBdr>
                    <w:top w:val="none" w:sz="0" w:space="0" w:color="auto"/>
                    <w:left w:val="none" w:sz="0" w:space="0" w:color="auto"/>
                    <w:bottom w:val="none" w:sz="0" w:space="0" w:color="auto"/>
                    <w:right w:val="none" w:sz="0" w:space="0" w:color="auto"/>
                  </w:divBdr>
                  <w:divsChild>
                    <w:div w:id="165690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61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id.gov.rs" TargetMode="External"/><Relationship Id="rId4" Type="http://schemas.openxmlformats.org/officeDocument/2006/relationships/styles" Target="styles.xml"/><Relationship Id="rId9" Type="http://schemas.openxmlformats.org/officeDocument/2006/relationships/hyperlink" Target="https://eid.gov.rs"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Users\draga\Documents\Business\SIGMA\2023\eGov%20Law\&#1064;&#1080;&#1088;&#1086;&#1082;&#1086;&#1087;&#1086;&#1112;&#1072;&#1089;&#1085;&#1072;%20&#1082;&#1086;&#1085;&#1077;&#1082;&#1094;&#1080;&#1112;&#107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sr-RS"/>
              <a:t>Домаћинства која поседују широкопојасну интернет конекцију, по регионима [%]</a:t>
            </a:r>
            <a:endParaRPr lang="en-GB"/>
          </a:p>
        </c:rich>
      </c:tx>
      <c:overlay val="0"/>
      <c:spPr>
        <a:noFill/>
        <a:ln>
          <a:noFill/>
        </a:ln>
        <a:effectLst/>
      </c:spPr>
      <c:txPr>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en-US"/>
        </a:p>
      </c:txPr>
    </c:title>
    <c:autoTitleDeleted val="0"/>
    <c:plotArea>
      <c:layout/>
      <c:lineChart>
        <c:grouping val="standard"/>
        <c:varyColors val="0"/>
        <c:ser>
          <c:idx val="0"/>
          <c:order val="0"/>
          <c:tx>
            <c:strRef>
              <c:f>'Широкопојасна конекција'!$A$30</c:f>
              <c:strCache>
                <c:ptCount val="1"/>
                <c:pt idx="0">
                  <c:v>РЕПУБЛИКА СРБИЈА</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'Широкопојасна конекција'!$B$29:$E$29</c:f>
              <c:numCache>
                <c:formatCode>General</c:formatCode>
                <c:ptCount val="4"/>
                <c:pt idx="0">
                  <c:v>2021</c:v>
                </c:pt>
                <c:pt idx="1">
                  <c:v>2022</c:v>
                </c:pt>
                <c:pt idx="2">
                  <c:v>2023</c:v>
                </c:pt>
                <c:pt idx="3">
                  <c:v>2024</c:v>
                </c:pt>
              </c:numCache>
            </c:numRef>
          </c:cat>
          <c:val>
            <c:numRef>
              <c:f>'Широкопојасна конекција'!$B$30:$E$30</c:f>
              <c:numCache>
                <c:formatCode>General</c:formatCode>
                <c:ptCount val="4"/>
                <c:pt idx="0">
                  <c:v>81.400000000000006</c:v>
                </c:pt>
                <c:pt idx="1">
                  <c:v>83.2</c:v>
                </c:pt>
                <c:pt idx="2">
                  <c:v>85.6</c:v>
                </c:pt>
                <c:pt idx="3">
                  <c:v>88.8</c:v>
                </c:pt>
              </c:numCache>
            </c:numRef>
          </c:val>
          <c:smooth val="0"/>
          <c:extLst>
            <c:ext xmlns:c16="http://schemas.microsoft.com/office/drawing/2014/chart" uri="{C3380CC4-5D6E-409C-BE32-E72D297353CC}">
              <c16:uniqueId val="{00000000-0CD6-4070-BCBD-DC89BEBBF2C6}"/>
            </c:ext>
          </c:extLst>
        </c:ser>
        <c:ser>
          <c:idx val="1"/>
          <c:order val="1"/>
          <c:tx>
            <c:strRef>
              <c:f>'Широкопојасна конекција'!$A$31</c:f>
              <c:strCache>
                <c:ptCount val="1"/>
                <c:pt idx="0">
                  <c:v>Београдски регион</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'Широкопојасна конекција'!$B$29:$E$29</c:f>
              <c:numCache>
                <c:formatCode>General</c:formatCode>
                <c:ptCount val="4"/>
                <c:pt idx="0">
                  <c:v>2021</c:v>
                </c:pt>
                <c:pt idx="1">
                  <c:v>2022</c:v>
                </c:pt>
                <c:pt idx="2">
                  <c:v>2023</c:v>
                </c:pt>
                <c:pt idx="3">
                  <c:v>2024</c:v>
                </c:pt>
              </c:numCache>
            </c:numRef>
          </c:cat>
          <c:val>
            <c:numRef>
              <c:f>'Широкопојасна конекција'!$B$31:$E$31</c:f>
              <c:numCache>
                <c:formatCode>General</c:formatCode>
                <c:ptCount val="4"/>
                <c:pt idx="0">
                  <c:v>92.9</c:v>
                </c:pt>
                <c:pt idx="1">
                  <c:v>93</c:v>
                </c:pt>
                <c:pt idx="2">
                  <c:v>93.1</c:v>
                </c:pt>
                <c:pt idx="3">
                  <c:v>92.5</c:v>
                </c:pt>
              </c:numCache>
            </c:numRef>
          </c:val>
          <c:smooth val="0"/>
          <c:extLst>
            <c:ext xmlns:c16="http://schemas.microsoft.com/office/drawing/2014/chart" uri="{C3380CC4-5D6E-409C-BE32-E72D297353CC}">
              <c16:uniqueId val="{00000001-0CD6-4070-BCBD-DC89BEBBF2C6}"/>
            </c:ext>
          </c:extLst>
        </c:ser>
        <c:ser>
          <c:idx val="2"/>
          <c:order val="2"/>
          <c:tx>
            <c:strRef>
              <c:f>'Широкопојасна конекција'!$A$32</c:f>
              <c:strCache>
                <c:ptCount val="1"/>
                <c:pt idx="0">
                  <c:v>Регион Војводине</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'Широкопојасна конекција'!$B$29:$E$29</c:f>
              <c:numCache>
                <c:formatCode>General</c:formatCode>
                <c:ptCount val="4"/>
                <c:pt idx="0">
                  <c:v>2021</c:v>
                </c:pt>
                <c:pt idx="1">
                  <c:v>2022</c:v>
                </c:pt>
                <c:pt idx="2">
                  <c:v>2023</c:v>
                </c:pt>
                <c:pt idx="3">
                  <c:v>2024</c:v>
                </c:pt>
              </c:numCache>
            </c:numRef>
          </c:cat>
          <c:val>
            <c:numRef>
              <c:f>'Широкопојасна конекција'!$B$32:$E$32</c:f>
              <c:numCache>
                <c:formatCode>General</c:formatCode>
                <c:ptCount val="4"/>
                <c:pt idx="0">
                  <c:v>77.8</c:v>
                </c:pt>
                <c:pt idx="1">
                  <c:v>81.900000000000006</c:v>
                </c:pt>
                <c:pt idx="2">
                  <c:v>84.6</c:v>
                </c:pt>
                <c:pt idx="3">
                  <c:v>88</c:v>
                </c:pt>
              </c:numCache>
            </c:numRef>
          </c:val>
          <c:smooth val="0"/>
          <c:extLst>
            <c:ext xmlns:c16="http://schemas.microsoft.com/office/drawing/2014/chart" uri="{C3380CC4-5D6E-409C-BE32-E72D297353CC}">
              <c16:uniqueId val="{00000002-0CD6-4070-BCBD-DC89BEBBF2C6}"/>
            </c:ext>
          </c:extLst>
        </c:ser>
        <c:ser>
          <c:idx val="3"/>
          <c:order val="3"/>
          <c:tx>
            <c:strRef>
              <c:f>'Широкопојасна конекција'!$A$33</c:f>
              <c:strCache>
                <c:ptCount val="1"/>
                <c:pt idx="0">
                  <c:v>Регион Шумадије и Западне Србије</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'Широкопојасна конекција'!$B$29:$E$29</c:f>
              <c:numCache>
                <c:formatCode>General</c:formatCode>
                <c:ptCount val="4"/>
                <c:pt idx="0">
                  <c:v>2021</c:v>
                </c:pt>
                <c:pt idx="1">
                  <c:v>2022</c:v>
                </c:pt>
                <c:pt idx="2">
                  <c:v>2023</c:v>
                </c:pt>
                <c:pt idx="3">
                  <c:v>2024</c:v>
                </c:pt>
              </c:numCache>
            </c:numRef>
          </c:cat>
          <c:val>
            <c:numRef>
              <c:f>'Широкопојасна конекција'!$B$33:$E$33</c:f>
              <c:numCache>
                <c:formatCode>General</c:formatCode>
                <c:ptCount val="4"/>
                <c:pt idx="0">
                  <c:v>79.2</c:v>
                </c:pt>
                <c:pt idx="1">
                  <c:v>80.7</c:v>
                </c:pt>
                <c:pt idx="2">
                  <c:v>88.3</c:v>
                </c:pt>
                <c:pt idx="3">
                  <c:v>88.2</c:v>
                </c:pt>
              </c:numCache>
            </c:numRef>
          </c:val>
          <c:smooth val="0"/>
          <c:extLst>
            <c:ext xmlns:c16="http://schemas.microsoft.com/office/drawing/2014/chart" uri="{C3380CC4-5D6E-409C-BE32-E72D297353CC}">
              <c16:uniqueId val="{00000003-0CD6-4070-BCBD-DC89BEBBF2C6}"/>
            </c:ext>
          </c:extLst>
        </c:ser>
        <c:ser>
          <c:idx val="4"/>
          <c:order val="4"/>
          <c:tx>
            <c:strRef>
              <c:f>'Широкопојасна конекција'!$A$34</c:f>
              <c:strCache>
                <c:ptCount val="1"/>
                <c:pt idx="0">
                  <c:v>Регион Јужне и Источне Србије</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'Широкопојасна конекција'!$B$29:$E$29</c:f>
              <c:numCache>
                <c:formatCode>General</c:formatCode>
                <c:ptCount val="4"/>
                <c:pt idx="0">
                  <c:v>2021</c:v>
                </c:pt>
                <c:pt idx="1">
                  <c:v>2022</c:v>
                </c:pt>
                <c:pt idx="2">
                  <c:v>2023</c:v>
                </c:pt>
                <c:pt idx="3">
                  <c:v>2024</c:v>
                </c:pt>
              </c:numCache>
            </c:numRef>
          </c:cat>
          <c:val>
            <c:numRef>
              <c:f>'Широкопојасна конекција'!$B$34:$E$34</c:f>
              <c:numCache>
                <c:formatCode>General</c:formatCode>
                <c:ptCount val="4"/>
                <c:pt idx="0">
                  <c:v>75.7</c:v>
                </c:pt>
                <c:pt idx="1">
                  <c:v>76.599999999999994</c:v>
                </c:pt>
                <c:pt idx="2">
                  <c:v>80.3</c:v>
                </c:pt>
                <c:pt idx="3">
                  <c:v>85.5</c:v>
                </c:pt>
              </c:numCache>
            </c:numRef>
          </c:val>
          <c:smooth val="0"/>
          <c:extLst>
            <c:ext xmlns:c16="http://schemas.microsoft.com/office/drawing/2014/chart" uri="{C3380CC4-5D6E-409C-BE32-E72D297353CC}">
              <c16:uniqueId val="{00000004-0CD6-4070-BCBD-DC89BEBBF2C6}"/>
            </c:ext>
          </c:extLst>
        </c:ser>
        <c:dLbls>
          <c:showLegendKey val="0"/>
          <c:showVal val="0"/>
          <c:showCatName val="0"/>
          <c:showSerName val="0"/>
          <c:showPercent val="0"/>
          <c:showBubbleSize val="0"/>
        </c:dLbls>
        <c:marker val="1"/>
        <c:smooth val="0"/>
        <c:axId val="1528159007"/>
        <c:axId val="171059840"/>
      </c:lineChart>
      <c:catAx>
        <c:axId val="15281590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1059840"/>
        <c:crosses val="autoZero"/>
        <c:auto val="1"/>
        <c:lblAlgn val="ctr"/>
        <c:lblOffset val="100"/>
        <c:noMultiLvlLbl val="0"/>
      </c:catAx>
      <c:valAx>
        <c:axId val="171059840"/>
        <c:scaling>
          <c:orientation val="minMax"/>
          <c:max val="100"/>
          <c:min val="7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281590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sWUi4eQLFU6h34NknyJnrGoY0w==">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2DBF206-C865-4488-A5AD-18C39C3D2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55</Pages>
  <Words>21340</Words>
  <Characters>121641</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dc:creator>
  <cp:keywords/>
  <dc:description/>
  <cp:lastModifiedBy>Daktilobiro06</cp:lastModifiedBy>
  <cp:revision>38</cp:revision>
  <cp:lastPrinted>2026-05-27T07:34:00Z</cp:lastPrinted>
  <dcterms:created xsi:type="dcterms:W3CDTF">2026-05-25T06:38:00Z</dcterms:created>
  <dcterms:modified xsi:type="dcterms:W3CDTF">2026-05-27T07:35:00Z</dcterms:modified>
</cp:coreProperties>
</file>